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EEC22" w14:textId="6513C1DF" w:rsidR="007E400A" w:rsidRPr="00ED4D64" w:rsidRDefault="007E400A" w:rsidP="00D14169">
      <w:pPr>
        <w:pStyle w:val="Title"/>
        <w:rPr>
          <w:rFonts w:ascii="Arial" w:hAnsi="Arial" w:cs="Arial"/>
          <w:sz w:val="36"/>
          <w:szCs w:val="22"/>
          <w:lang w:bidi="ar-EG"/>
        </w:rPr>
      </w:pPr>
      <w:bookmarkStart w:id="0" w:name="_GoBack"/>
      <w:bookmarkEnd w:id="0"/>
      <w:r w:rsidRPr="00ED4D64">
        <w:rPr>
          <w:rFonts w:ascii="Arial" w:hAnsi="Arial" w:cs="Arial"/>
          <w:sz w:val="36"/>
          <w:szCs w:val="36"/>
          <w:lang w:bidi="ar-EG"/>
        </w:rPr>
        <w:t>مصطلحات مراقبة أداء التنسيق بين المجموعات</w:t>
      </w:r>
    </w:p>
    <w:p w14:paraId="7D3573AB" w14:textId="77777777" w:rsidR="003E28BC" w:rsidRPr="00ED4D64" w:rsidRDefault="003E28BC" w:rsidP="007E400A">
      <w:pPr>
        <w:rPr>
          <w:rFonts w:ascii="Arial" w:hAnsi="Arial" w:cs="Arial"/>
          <w:lang w:bidi="ar-EG"/>
        </w:rPr>
      </w:pPr>
    </w:p>
    <w:tbl>
      <w:tblPr>
        <w:tblStyle w:val="TableGrid"/>
        <w:bidiVisual/>
        <w:tblW w:w="10350"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50"/>
        <w:gridCol w:w="8500"/>
      </w:tblGrid>
      <w:tr w:rsidR="005C58F7" w:rsidRPr="00ED4D64" w14:paraId="74CE4D91" w14:textId="77777777" w:rsidTr="000612AE">
        <w:tc>
          <w:tcPr>
            <w:tcW w:w="1850" w:type="dxa"/>
          </w:tcPr>
          <w:p w14:paraId="06A3647B"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 xml:space="preserve">المساءلة أمام السكان المتضررين </w:t>
            </w:r>
            <w:r w:rsidRPr="00ED4D64">
              <w:rPr>
                <w:rFonts w:ascii="Arial" w:hAnsi="Arial" w:cs="Arial"/>
                <w:lang w:bidi="ar-EG"/>
              </w:rPr>
              <w:tab/>
            </w:r>
          </w:p>
        </w:tc>
        <w:tc>
          <w:tcPr>
            <w:tcW w:w="8500" w:type="dxa"/>
          </w:tcPr>
          <w:p w14:paraId="484741C7" w14:textId="0DCC2706" w:rsidR="00295292" w:rsidRPr="00ED4D64" w:rsidRDefault="00E520AB" w:rsidP="00ED4D64">
            <w:pPr>
              <w:spacing w:line="259" w:lineRule="auto"/>
              <w:rPr>
                <w:rFonts w:ascii="Arial" w:hAnsi="Arial" w:cs="Arial"/>
                <w:lang w:bidi="ar-EG"/>
              </w:rPr>
            </w:pPr>
            <w:r w:rsidRPr="00ED4D64">
              <w:rPr>
                <w:rFonts w:ascii="Arial" w:hAnsi="Arial" w:cs="Arial"/>
                <w:lang w:bidi="ar-EG"/>
              </w:rPr>
              <w:t>المساءلة أمام السكان المتضررين (</w:t>
            </w:r>
            <w:r w:rsidRPr="00ED4D64">
              <w:rPr>
                <w:rFonts w:ascii="Arial" w:hAnsi="Arial" w:cs="Arial"/>
                <w:rtl w:val="0"/>
                <w:lang w:bidi="ar-EG"/>
              </w:rPr>
              <w:t>AAP</w:t>
            </w:r>
            <w:r w:rsidRPr="00ED4D64">
              <w:rPr>
                <w:rFonts w:ascii="Arial" w:hAnsi="Arial" w:cs="Arial"/>
                <w:lang w:bidi="ar-EG"/>
              </w:rPr>
              <w:t>) تتعلق بوضع احتياجات الأشخاص المتضررين ومخاوفهم وأولوياتهم في قلب طريقة عمل منظمات الإغاثة والمجموعات. وتتضمن التزامات المساءلة أمام السكان المتضررين (</w:t>
            </w:r>
            <w:r w:rsidRPr="00ED4D64">
              <w:rPr>
                <w:rFonts w:ascii="Arial" w:hAnsi="Arial" w:cs="Arial"/>
                <w:rtl w:val="0"/>
                <w:lang w:bidi="ar-EG"/>
              </w:rPr>
              <w:t>AAP</w:t>
            </w:r>
            <w:r w:rsidRPr="00ED4D64">
              <w:rPr>
                <w:rFonts w:ascii="Arial" w:hAnsi="Arial" w:cs="Arial"/>
                <w:lang w:bidi="ar-EG"/>
              </w:rPr>
              <w:t>) مسؤولية توفير المساعدة والحماية في الوقت المناسب مع اتسام</w:t>
            </w:r>
            <w:r w:rsidR="00ED4D64" w:rsidRPr="00ED4D64">
              <w:rPr>
                <w:rFonts w:ascii="Arial" w:hAnsi="Arial" w:cs="Arial" w:hint="cs"/>
                <w:lang w:bidi="ar-EG"/>
              </w:rPr>
              <w:t>ه</w:t>
            </w:r>
            <w:r w:rsidRPr="00ED4D64">
              <w:rPr>
                <w:rFonts w:ascii="Arial" w:hAnsi="Arial" w:cs="Arial"/>
                <w:lang w:bidi="ar-EG"/>
              </w:rPr>
              <w:t xml:space="preserve">ا بالفعالية ووثاقة الصلة والملاءمة لمعالجة احتياجات وأولويات كل المجموعات المختلفة للأشخاص المتأثرين بالأزمات. كما تتضمن التواصل مع الأشخاص المتضررين بفعالية وشفافية وجمع ملاحظاتهم والعمل على أساسها، بالإضافة إلى إشراكهم في جميع مراحل الاستجابة.  ويعني هذا أيضًا اتخاذ تدابير لحماية الفئات الضعيفة من الضرر والإساءة والاستغلال. وتعني المساءلة أيضًا مسؤولية استخدام الموارد بكفاءة وبطريقة منسقة لتحقيق أقصى قدر من التأثير للأشخاص المتضررين.  </w:t>
            </w:r>
          </w:p>
          <w:p w14:paraId="11C0A68D" w14:textId="77777777" w:rsidR="00E520AB" w:rsidRPr="00ED4D64" w:rsidRDefault="00E520AB" w:rsidP="00C73216">
            <w:pPr>
              <w:jc w:val="both"/>
              <w:rPr>
                <w:rFonts w:ascii="Arial" w:hAnsi="Arial" w:cs="Arial"/>
                <w:lang w:bidi="ar-EG"/>
              </w:rPr>
            </w:pPr>
          </w:p>
          <w:p w14:paraId="26C2264C" w14:textId="243A0DA3" w:rsidR="00E520AB" w:rsidRPr="00ED4D64" w:rsidRDefault="00D9068B" w:rsidP="00D9068B">
            <w:pPr>
              <w:rPr>
                <w:rFonts w:ascii="Arial" w:hAnsi="Arial" w:cs="Arial"/>
                <w:lang w:bidi="ar-EG"/>
              </w:rPr>
            </w:pPr>
            <w:r w:rsidRPr="00ED4D64">
              <w:rPr>
                <w:rFonts w:ascii="Arial" w:hAnsi="Arial" w:cs="Arial"/>
                <w:lang w:bidi="ar-EG"/>
              </w:rPr>
              <w:t xml:space="preserve">للحصول على المزيد من المعلومات انظر: </w:t>
            </w:r>
            <w:hyperlink r:id="rId5">
              <w:r w:rsidRPr="00ED4D64">
                <w:rPr>
                  <w:rStyle w:val="Hyperlink"/>
                  <w:rFonts w:ascii="Arial" w:hAnsi="Arial" w:cs="Arial"/>
                  <w:rtl w:val="0"/>
                  <w:lang w:bidi="ar-EG"/>
                </w:rPr>
                <w:t>www.corehumanitarianstandard.org</w:t>
              </w:r>
            </w:hyperlink>
            <w:r w:rsidRPr="00ED4D64">
              <w:rPr>
                <w:rFonts w:ascii="Arial" w:hAnsi="Arial" w:cs="Arial"/>
                <w:lang w:bidi="ar-EG"/>
              </w:rPr>
              <w:t xml:space="preserve"> و </w:t>
            </w:r>
            <w:hyperlink r:id="rId6">
              <w:r w:rsidRPr="00ED4D64">
                <w:rPr>
                  <w:rStyle w:val="Hyperlink"/>
                  <w:rFonts w:ascii="Arial" w:hAnsi="Arial" w:cs="Arial"/>
                  <w:rtl w:val="0"/>
                  <w:lang w:bidi="ar-EG"/>
                </w:rPr>
                <w:t>https://interagencystandingcommittee.org/accountability-affected-populations-including-protection-sexual-exploitation-and-abuse</w:t>
              </w:r>
            </w:hyperlink>
          </w:p>
          <w:p w14:paraId="089FC828" w14:textId="77777777" w:rsidR="007E400A" w:rsidRPr="00ED4D64" w:rsidRDefault="007E400A" w:rsidP="00150D7E">
            <w:pPr>
              <w:jc w:val="both"/>
              <w:rPr>
                <w:rFonts w:ascii="Arial" w:hAnsi="Arial" w:cs="Arial"/>
                <w:lang w:bidi="ar-EG"/>
              </w:rPr>
            </w:pPr>
          </w:p>
        </w:tc>
      </w:tr>
      <w:tr w:rsidR="005C58F7" w:rsidRPr="00ED4D64" w14:paraId="27F6F114" w14:textId="77777777" w:rsidTr="000612AE">
        <w:tc>
          <w:tcPr>
            <w:tcW w:w="1850" w:type="dxa"/>
          </w:tcPr>
          <w:p w14:paraId="2982A5DE" w14:textId="42018405" w:rsidR="005C58F7" w:rsidRPr="00ED4D64" w:rsidRDefault="005C58F7" w:rsidP="00741069">
            <w:pPr>
              <w:pStyle w:val="ListParagraph"/>
              <w:numPr>
                <w:ilvl w:val="0"/>
                <w:numId w:val="2"/>
              </w:numPr>
              <w:ind w:left="342"/>
              <w:rPr>
                <w:rFonts w:ascii="Arial" w:hAnsi="Arial" w:cs="Arial"/>
                <w:b/>
                <w:lang w:bidi="ar-EG"/>
              </w:rPr>
            </w:pPr>
            <w:r w:rsidRPr="00ED4D64">
              <w:rPr>
                <w:rFonts w:ascii="Arial" w:hAnsi="Arial" w:cs="Arial"/>
                <w:b/>
                <w:bCs/>
                <w:lang w:bidi="ar-EG"/>
              </w:rPr>
              <w:t>المناصرة</w:t>
            </w:r>
          </w:p>
        </w:tc>
        <w:tc>
          <w:tcPr>
            <w:tcW w:w="8500" w:type="dxa"/>
          </w:tcPr>
          <w:p w14:paraId="78B08BFA" w14:textId="4F327EE5" w:rsidR="007E400A" w:rsidRPr="00ED4D64" w:rsidRDefault="005C58F7" w:rsidP="00D14169">
            <w:pPr>
              <w:jc w:val="both"/>
              <w:rPr>
                <w:rFonts w:ascii="Arial" w:hAnsi="Arial" w:cs="Arial"/>
                <w:lang w:bidi="ar-EG"/>
              </w:rPr>
            </w:pPr>
            <w:r w:rsidRPr="00ED4D64">
              <w:rPr>
                <w:rFonts w:ascii="Arial" w:hAnsi="Arial" w:cs="Arial"/>
                <w:lang w:bidi="ar-EG"/>
              </w:rPr>
              <w:t xml:space="preserve">قد تتطلب العمليات الإنسانية تنفيذ أنواع مختلفة من </w:t>
            </w:r>
            <w:r w:rsidR="00741069" w:rsidRPr="00741069">
              <w:rPr>
                <w:rFonts w:ascii="Arial" w:hAnsi="Arial" w:cs="Arial" w:hint="eastAsia"/>
                <w:lang w:bidi="ar-EG"/>
              </w:rPr>
              <w:t>المناصرة</w:t>
            </w:r>
            <w:r w:rsidRPr="00ED4D64">
              <w:rPr>
                <w:rFonts w:ascii="Arial" w:hAnsi="Arial" w:cs="Arial"/>
                <w:lang w:bidi="ar-EG"/>
              </w:rPr>
              <w:t>. ويتعين على منسق الشؤون الإنسانية والفريق القطري للعمل الإنساني توضيح الحاجة إلى الدعم الدولي للوكالات المانحة والحكومات ووسائل الإعلام الدولية. وقد يكون من الضروري شرح أولويات العملية والتحديات والإنجازات للحكومة الوطنية ووسائل الإعلام الوطنية، وفي بعض الأحيان ممارسة الضغط لزيادة فرص الوصول أو لإتاحة المزيد من الحماية للفئات المعرضة لخطر معين. وتدعم المجموعات دعوة منسق الشؤون الإنسانية والفريق القطري للعمل الإنساني من خلال تقديم المعلومات والتحليل. وقد يتولى أعضاء المجموعة كذلك الدعوة فيما يتعلق بالمسائل ذات الصلة بخبرة المجموعة أو دعم الفئات المتضررة.</w:t>
            </w:r>
          </w:p>
        </w:tc>
      </w:tr>
      <w:tr w:rsidR="005C58F7" w:rsidRPr="00ED4D64" w14:paraId="3F845D72" w14:textId="77777777" w:rsidTr="000612AE">
        <w:tc>
          <w:tcPr>
            <w:tcW w:w="1850" w:type="dxa"/>
          </w:tcPr>
          <w:p w14:paraId="478B5E76"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العمر</w:t>
            </w:r>
          </w:p>
        </w:tc>
        <w:tc>
          <w:tcPr>
            <w:tcW w:w="8500" w:type="dxa"/>
          </w:tcPr>
          <w:p w14:paraId="48B3B8AC" w14:textId="489870FA" w:rsidR="005C58F7" w:rsidRPr="00ED4D64" w:rsidRDefault="005C58F7" w:rsidP="00C73216">
            <w:pPr>
              <w:jc w:val="both"/>
              <w:rPr>
                <w:rFonts w:ascii="Arial" w:hAnsi="Arial" w:cs="Arial"/>
                <w:lang w:bidi="ar-EG"/>
              </w:rPr>
            </w:pPr>
            <w:r w:rsidRPr="00ED4D64">
              <w:rPr>
                <w:rFonts w:ascii="Arial" w:hAnsi="Arial" w:cs="Arial"/>
                <w:lang w:bidi="ar-EG"/>
              </w:rPr>
              <w:t>مسألة عامة يجب وضعها في الاعتبار في كل المجموعات والبرامج.  ومع الأخذ في الاعتبار حقيقة وجود احتياجات ونقاط ضعف محددة لدى الأطفال والشباب وكبار السن قد تتطلب أشكالاً محددة من الاهتمام. ويجب على جميع منظمات الإغاثة والمجموعات السعي لجمع بيانات مصنفة حسب نوع الجنس والعمر (</w:t>
            </w:r>
            <w:r w:rsidRPr="00ED4D64">
              <w:rPr>
                <w:rFonts w:ascii="Arial" w:hAnsi="Arial" w:cs="Arial"/>
                <w:rtl w:val="0"/>
                <w:lang w:bidi="ar-EG"/>
              </w:rPr>
              <w:t>SADD</w:t>
            </w:r>
            <w:r w:rsidRPr="00ED4D64">
              <w:rPr>
                <w:rFonts w:ascii="Arial" w:hAnsi="Arial" w:cs="Arial"/>
                <w:lang w:bidi="ar-EG"/>
              </w:rPr>
              <w:t xml:space="preserve">) لضمان تكييف الاستجابات ومنحها الأولوية للاستجابة للاحتياجات المختلفة لدى السكان.   </w:t>
            </w:r>
          </w:p>
          <w:p w14:paraId="4BE25C23" w14:textId="77777777" w:rsidR="00B4243D" w:rsidRPr="00ED4D64" w:rsidRDefault="00B4243D" w:rsidP="00C73216">
            <w:pPr>
              <w:jc w:val="both"/>
              <w:rPr>
                <w:rFonts w:ascii="Arial" w:hAnsi="Arial" w:cs="Arial"/>
                <w:lang w:bidi="ar-EG"/>
              </w:rPr>
            </w:pPr>
          </w:p>
          <w:p w14:paraId="213B13D4" w14:textId="77777777" w:rsidR="007E400A" w:rsidRPr="00ED4D64" w:rsidRDefault="00D9068B" w:rsidP="00D52BCE">
            <w:pPr>
              <w:rPr>
                <w:rFonts w:ascii="Arial" w:eastAsia="Arial" w:hAnsi="Arial" w:cs="Arial"/>
                <w:lang w:bidi="ar-EG"/>
              </w:rPr>
            </w:pPr>
            <w:r w:rsidRPr="00ED4D64">
              <w:rPr>
                <w:rFonts w:ascii="Arial" w:hAnsi="Arial" w:cs="Arial"/>
                <w:lang w:bidi="ar-EG"/>
              </w:rPr>
              <w:t xml:space="preserve">للحصول على المزيد من المعلومات انظر: </w:t>
            </w:r>
            <w:hyperlink r:id="rId7">
              <w:r w:rsidRPr="00ED4D64">
                <w:rPr>
                  <w:rFonts w:ascii="Arial" w:hAnsi="Arial" w:cs="Arial"/>
                  <w:color w:val="0000FF"/>
                  <w:u w:val="single"/>
                  <w:lang w:bidi="ar-EG"/>
                </w:rPr>
                <w:t>المعايير الدنيا لإدماج السن والإعاقة في العمل الإنساني</w:t>
              </w:r>
            </w:hyperlink>
          </w:p>
          <w:p w14:paraId="31C0763A" w14:textId="4C43C499" w:rsidR="00D26C9E" w:rsidRPr="00ED4D64" w:rsidRDefault="00D26C9E" w:rsidP="00D52BCE">
            <w:pPr>
              <w:rPr>
                <w:rFonts w:ascii="Arial" w:hAnsi="Arial" w:cs="Arial"/>
                <w:lang w:bidi="ar-EG"/>
              </w:rPr>
            </w:pPr>
          </w:p>
        </w:tc>
      </w:tr>
      <w:tr w:rsidR="005C58F7" w:rsidRPr="00ED4D64" w14:paraId="3522FC77" w14:textId="77777777" w:rsidTr="000612AE">
        <w:tc>
          <w:tcPr>
            <w:tcW w:w="1850" w:type="dxa"/>
          </w:tcPr>
          <w:p w14:paraId="5401B81A" w14:textId="1B32FB7E" w:rsidR="005C58F7" w:rsidRPr="00ED4D64" w:rsidRDefault="00BB2843" w:rsidP="000612AE">
            <w:pPr>
              <w:pStyle w:val="ListParagraph"/>
              <w:numPr>
                <w:ilvl w:val="0"/>
                <w:numId w:val="2"/>
              </w:numPr>
              <w:ind w:left="342"/>
              <w:rPr>
                <w:rFonts w:ascii="Arial" w:hAnsi="Arial" w:cs="Arial"/>
                <w:b/>
                <w:lang w:bidi="ar-EG"/>
              </w:rPr>
            </w:pPr>
            <w:r w:rsidRPr="00ED4D64">
              <w:rPr>
                <w:rFonts w:ascii="Arial" w:hAnsi="Arial" w:cs="Arial"/>
                <w:b/>
                <w:bCs/>
                <w:lang w:bidi="ar-EG"/>
              </w:rPr>
              <w:t>خطة الاستجابة الخاصة بالمجموعة</w:t>
            </w:r>
          </w:p>
        </w:tc>
        <w:tc>
          <w:tcPr>
            <w:tcW w:w="8500" w:type="dxa"/>
          </w:tcPr>
          <w:p w14:paraId="6100A78B" w14:textId="7C99C692" w:rsidR="005C58F7" w:rsidRPr="00ED4D64" w:rsidRDefault="005C58F7" w:rsidP="00C73216">
            <w:pPr>
              <w:jc w:val="both"/>
              <w:rPr>
                <w:rFonts w:ascii="Arial" w:hAnsi="Arial" w:cs="Arial"/>
                <w:lang w:bidi="ar-EG"/>
              </w:rPr>
            </w:pPr>
            <w:r w:rsidRPr="00ED4D64">
              <w:rPr>
                <w:rFonts w:ascii="Arial" w:hAnsi="Arial" w:cs="Arial"/>
                <w:lang w:bidi="ar-EG"/>
              </w:rPr>
              <w:t>يتولى المسؤولون عن قيادة أي عملية إنسانية إعداد خطة استجابة إنسانية شاملة بالتشاور مع المجموعات والحكومات الوطنية والجهات الفاعلة الأخرى ذات الصلة. ومن خلال هذه العملية، تتولى كل مجموعة إعداد خطة الاستجابة الخاصة بها التي تعكس أولويات الخطة الاستراتيجية الشاملة واحتياجات الأشخاص المتضررين في قطاع المجموعة. وتضع خطط الاستجابة الخاصة بالمجموعة الأولويات والأهداف، وتحدد احتياجات الأشخاص المتضررين في القطاع، وتصف البرامج والمشاريع التي سيقوم أعضاء المجموعة بتنفيذها لتلبية تلك الاحتياجات، ووضع ميزانية مفصلة لجميع الأنشطة المذكورة.  وتراعي الخطة الاحتياجات المختلفة للنساء والفتيات والرجال والفتيان، فضلاً عن أي فجوات أو مسائل تتطلب الدعم من المجموعات الأخرى أو الدعوة أو غيرها. ومن الناحية المثالية، ينبغي أن تتضمن الخطط أحكامًا تتعلق بكيفية مراقبة التقدم المحرز بانتظام وكيف يضمن أعضاء المجموعة الجودة والمساءلة أمام الأشخاص المتضررين (مثل مشاركة المعلومات من آليات تقديم الملاحظات).</w:t>
            </w:r>
          </w:p>
          <w:p w14:paraId="33B032ED" w14:textId="77777777" w:rsidR="00D9068B" w:rsidRPr="00ED4D64" w:rsidRDefault="00D9068B" w:rsidP="00C73216">
            <w:pPr>
              <w:jc w:val="both"/>
              <w:rPr>
                <w:rFonts w:ascii="Arial" w:hAnsi="Arial" w:cs="Arial"/>
                <w:lang w:bidi="ar-EG"/>
              </w:rPr>
            </w:pPr>
          </w:p>
          <w:p w14:paraId="0D4E4913" w14:textId="2FD66852" w:rsidR="002508CF" w:rsidRPr="00ED4D64" w:rsidRDefault="009E3B82" w:rsidP="00D52BCE">
            <w:pPr>
              <w:rPr>
                <w:rFonts w:ascii="Arial" w:hAnsi="Arial" w:cs="Arial"/>
                <w:lang w:bidi="ar-EG"/>
              </w:rPr>
            </w:pPr>
            <w:r w:rsidRPr="00ED4D64">
              <w:rPr>
                <w:rFonts w:ascii="Arial" w:hAnsi="Arial" w:cs="Arial"/>
                <w:lang w:bidi="ar-EG"/>
              </w:rPr>
              <w:t xml:space="preserve">للحصول على المزيد من المعلومات انظر: </w:t>
            </w:r>
            <w:hyperlink r:id="rId8">
              <w:r w:rsidRPr="00ED4D64">
                <w:rPr>
                  <w:rStyle w:val="Hyperlink"/>
                  <w:rFonts w:ascii="Arial" w:hAnsi="Arial" w:cs="Arial"/>
                  <w:rtl w:val="0"/>
                  <w:lang w:bidi="ar-EG"/>
                </w:rPr>
                <w:t>https://www.humanitarianresponse.info/en/programme-cycle/space/page/strategic-response-planning</w:t>
              </w:r>
            </w:hyperlink>
          </w:p>
          <w:p w14:paraId="71286120" w14:textId="77777777" w:rsidR="007E400A" w:rsidRPr="00ED4D64" w:rsidRDefault="007E400A" w:rsidP="00C73216">
            <w:pPr>
              <w:jc w:val="both"/>
              <w:rPr>
                <w:rFonts w:ascii="Arial" w:hAnsi="Arial" w:cs="Arial"/>
                <w:lang w:bidi="ar-EG"/>
              </w:rPr>
            </w:pPr>
          </w:p>
        </w:tc>
      </w:tr>
      <w:tr w:rsidR="005C58F7" w:rsidRPr="00ED4D64" w14:paraId="3FE9A04C" w14:textId="77777777" w:rsidTr="000612AE">
        <w:tc>
          <w:tcPr>
            <w:tcW w:w="1850" w:type="dxa"/>
          </w:tcPr>
          <w:p w14:paraId="1A3C342E"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noProof/>
                <w:lang w:bidi="ar-EG"/>
              </w:rPr>
              <w:t>خطة الطوارئ</w:t>
            </w:r>
          </w:p>
        </w:tc>
        <w:tc>
          <w:tcPr>
            <w:tcW w:w="8500" w:type="dxa"/>
          </w:tcPr>
          <w:p w14:paraId="12AA7F1D" w14:textId="20880312" w:rsidR="005C58F7" w:rsidRPr="00ED4D64" w:rsidRDefault="00FC5AA9" w:rsidP="00C73216">
            <w:pPr>
              <w:jc w:val="both"/>
              <w:rPr>
                <w:rFonts w:ascii="Arial" w:hAnsi="Arial" w:cs="Arial"/>
                <w:lang w:bidi="ar-EG"/>
              </w:rPr>
            </w:pPr>
            <w:r w:rsidRPr="00ED4D64">
              <w:rPr>
                <w:rFonts w:ascii="Arial" w:hAnsi="Arial" w:cs="Arial"/>
                <w:lang w:bidi="ar-EG"/>
              </w:rPr>
              <w:t>ينبغي وضع خطة طوارئ (</w:t>
            </w:r>
            <w:r w:rsidRPr="00ED4D64">
              <w:rPr>
                <w:rFonts w:ascii="Arial" w:hAnsi="Arial" w:cs="Arial"/>
                <w:rtl w:val="0"/>
                <w:lang w:bidi="ar-EG"/>
              </w:rPr>
              <w:t>CP</w:t>
            </w:r>
            <w:r w:rsidRPr="00ED4D64">
              <w:rPr>
                <w:rFonts w:ascii="Arial" w:hAnsi="Arial" w:cs="Arial"/>
                <w:lang w:bidi="ar-EG"/>
              </w:rPr>
              <w:t>) عندما يشير تحليل المخاطر</w:t>
            </w:r>
            <w:r w:rsidR="00ED4D64" w:rsidRPr="00ED4D64">
              <w:rPr>
                <w:rFonts w:ascii="Arial" w:hAnsi="Arial" w:cs="Arial" w:hint="cs"/>
                <w:lang w:bidi="ar-EG"/>
              </w:rPr>
              <w:t xml:space="preserve"> </w:t>
            </w:r>
            <w:r w:rsidRPr="00ED4D64">
              <w:rPr>
                <w:rFonts w:ascii="Arial" w:hAnsi="Arial" w:cs="Arial"/>
                <w:lang w:bidi="ar-EG"/>
              </w:rPr>
              <w:t>إلى خطر محدد يحتمل أن يتسبب في تأثير كارثي (مثل الزلازل والجفاف والأعاصير والفيضانات) أو</w:t>
            </w:r>
            <w:r w:rsidR="00ED4D64" w:rsidRPr="00ED4D64">
              <w:rPr>
                <w:rFonts w:ascii="Arial" w:hAnsi="Arial" w:cs="Arial" w:hint="cs"/>
                <w:lang w:bidi="ar-EG"/>
              </w:rPr>
              <w:t xml:space="preserve"> </w:t>
            </w:r>
            <w:r w:rsidRPr="00ED4D64">
              <w:rPr>
                <w:rFonts w:ascii="Arial" w:hAnsi="Arial" w:cs="Arial"/>
                <w:lang w:bidi="ar-EG"/>
              </w:rPr>
              <w:t>عندما تشير مراقبة الخطر</w:t>
            </w:r>
            <w:r w:rsidR="00ED4D64" w:rsidRPr="00ED4D64">
              <w:rPr>
                <w:rFonts w:ascii="Arial" w:hAnsi="Arial" w:cs="Arial" w:hint="cs"/>
                <w:lang w:bidi="ar-EG"/>
              </w:rPr>
              <w:t xml:space="preserve"> </w:t>
            </w:r>
            <w:r w:rsidRPr="00ED4D64">
              <w:rPr>
                <w:rFonts w:ascii="Arial" w:hAnsi="Arial" w:cs="Arial"/>
                <w:lang w:bidi="ar-EG"/>
              </w:rPr>
              <w:t>إلى أن حالة الطوارئ وشيكة. وفي حالة حدوث حالة طوارئ، توفر خطة الطوارئ معلومات تحليل الموقف والبيان الاستراتيجي وخطة الاستجابة الأولية.</w:t>
            </w:r>
          </w:p>
          <w:p w14:paraId="31DB2A11" w14:textId="77777777" w:rsidR="00150D7E" w:rsidRPr="00ED4D64" w:rsidRDefault="00150D7E" w:rsidP="00D14169">
            <w:pPr>
              <w:jc w:val="both"/>
              <w:rPr>
                <w:rFonts w:ascii="Arial" w:hAnsi="Arial" w:cs="Arial"/>
                <w:lang w:bidi="ar-EG"/>
              </w:rPr>
            </w:pPr>
          </w:p>
        </w:tc>
      </w:tr>
      <w:tr w:rsidR="005C58F7" w:rsidRPr="00ED4D64" w14:paraId="08797A76" w14:textId="77777777" w:rsidTr="000612AE">
        <w:tc>
          <w:tcPr>
            <w:tcW w:w="1850" w:type="dxa"/>
          </w:tcPr>
          <w:p w14:paraId="00B76073" w14:textId="77777777" w:rsidR="005C58F7" w:rsidRPr="00ED4D64" w:rsidRDefault="005C58F7" w:rsidP="000612AE">
            <w:pPr>
              <w:pStyle w:val="ListParagraph"/>
              <w:numPr>
                <w:ilvl w:val="0"/>
                <w:numId w:val="2"/>
              </w:numPr>
              <w:ind w:left="342"/>
              <w:rPr>
                <w:rFonts w:ascii="Arial" w:hAnsi="Arial" w:cs="Arial"/>
                <w:b/>
                <w:noProof/>
                <w:lang w:bidi="ar-EG"/>
              </w:rPr>
            </w:pPr>
            <w:r w:rsidRPr="00ED4D64">
              <w:rPr>
                <w:rFonts w:ascii="Arial" w:hAnsi="Arial" w:cs="Arial"/>
                <w:b/>
                <w:bCs/>
                <w:noProof/>
                <w:lang w:bidi="ar-EG"/>
              </w:rPr>
              <w:t>تقييم الاحتياجات القطاعية المنسقة والدراسات الاستقصائية</w:t>
            </w:r>
          </w:p>
        </w:tc>
        <w:tc>
          <w:tcPr>
            <w:tcW w:w="8500" w:type="dxa"/>
          </w:tcPr>
          <w:p w14:paraId="15FBD147" w14:textId="534DAF56" w:rsidR="005C58F7" w:rsidRPr="00ED4D64" w:rsidRDefault="005C58F7" w:rsidP="00C73216">
            <w:pPr>
              <w:jc w:val="both"/>
              <w:rPr>
                <w:rFonts w:ascii="Arial" w:hAnsi="Arial" w:cs="Arial"/>
                <w:lang w:bidi="ar-EG"/>
              </w:rPr>
            </w:pPr>
            <w:r w:rsidRPr="00ED4D64">
              <w:rPr>
                <w:rFonts w:ascii="Arial" w:hAnsi="Arial" w:cs="Arial"/>
                <w:lang w:bidi="ar-EG"/>
              </w:rPr>
              <w:t xml:space="preserve">يتم إجراء تقييم الاحتياجات والدراسات الاستقصائية بواسطة أعضاء المجموعة بصورة جماعية. وهي تستخدم منهجية وأدوات متفق عليها. ويضمن هذا أن تطرح جميع المنظمات المعنية الأسئلة نفسها وأن تقدم البيانات بالشكل نفسه، مما يتيح تجميع وتحليل المعلومات التي يتم جمعها.  </w:t>
            </w:r>
          </w:p>
          <w:p w14:paraId="6E53BC96" w14:textId="77777777" w:rsidR="002508CF" w:rsidRPr="00ED4D64" w:rsidRDefault="002508CF" w:rsidP="00C73216">
            <w:pPr>
              <w:jc w:val="both"/>
              <w:rPr>
                <w:rFonts w:ascii="Arial" w:hAnsi="Arial" w:cs="Arial"/>
                <w:lang w:bidi="ar-EG"/>
              </w:rPr>
            </w:pPr>
          </w:p>
          <w:p w14:paraId="11300BC0" w14:textId="77777777" w:rsidR="002508CF" w:rsidRPr="00ED4D64" w:rsidRDefault="002508CF" w:rsidP="002508CF">
            <w:pPr>
              <w:rPr>
                <w:rFonts w:ascii="Arial" w:hAnsi="Arial" w:cs="Arial"/>
                <w:lang w:bidi="ar-EG"/>
              </w:rPr>
            </w:pPr>
            <w:r w:rsidRPr="00ED4D64">
              <w:rPr>
                <w:rFonts w:ascii="Arial" w:hAnsi="Arial" w:cs="Arial"/>
                <w:lang w:bidi="ar-EG"/>
              </w:rPr>
              <w:t xml:space="preserve">للحصول على المزيد من المعلومات انظر: </w:t>
            </w:r>
            <w:hyperlink r:id="rId9">
              <w:r w:rsidRPr="00ED4D64">
                <w:rPr>
                  <w:rStyle w:val="Hyperlink"/>
                  <w:rFonts w:ascii="Arial" w:hAnsi="Arial" w:cs="Arial"/>
                  <w:rtl w:val="0"/>
                  <w:lang w:bidi="ar-EG"/>
                </w:rPr>
                <w:t>https://www.humanitarianresponse.info/en/programme-cycle/space/page/strategic-response-planning</w:t>
              </w:r>
            </w:hyperlink>
          </w:p>
          <w:p w14:paraId="78985ECB" w14:textId="77777777" w:rsidR="007E400A" w:rsidRPr="00ED4D64" w:rsidRDefault="007E400A" w:rsidP="00C73216">
            <w:pPr>
              <w:jc w:val="both"/>
              <w:rPr>
                <w:rFonts w:ascii="Arial" w:hAnsi="Arial" w:cs="Arial"/>
                <w:lang w:bidi="ar-EG"/>
              </w:rPr>
            </w:pPr>
          </w:p>
        </w:tc>
      </w:tr>
      <w:tr w:rsidR="005C58F7" w:rsidRPr="00ED4D64" w14:paraId="18DBA502" w14:textId="77777777" w:rsidTr="000612AE">
        <w:tc>
          <w:tcPr>
            <w:tcW w:w="1850" w:type="dxa"/>
          </w:tcPr>
          <w:p w14:paraId="375BC188" w14:textId="5F3AF12E" w:rsidR="005C58F7" w:rsidRPr="00ED4D64" w:rsidRDefault="00C306E2" w:rsidP="00C306E2">
            <w:pPr>
              <w:pStyle w:val="ListParagraph"/>
              <w:numPr>
                <w:ilvl w:val="0"/>
                <w:numId w:val="2"/>
              </w:numPr>
              <w:rPr>
                <w:rFonts w:ascii="Arial" w:hAnsi="Arial" w:cs="Arial"/>
                <w:b/>
                <w:noProof/>
                <w:lang w:bidi="ar-EG"/>
              </w:rPr>
            </w:pPr>
            <w:r w:rsidRPr="00C306E2">
              <w:rPr>
                <w:rFonts w:ascii="Arial" w:hAnsi="Arial" w:cs="Arial" w:hint="eastAsia"/>
                <w:b/>
                <w:bCs/>
                <w:lang w:bidi="ar-EG"/>
              </w:rPr>
              <w:t>القضايا</w:t>
            </w:r>
            <w:r w:rsidRPr="00C306E2">
              <w:rPr>
                <w:rFonts w:ascii="Arial" w:hAnsi="Arial" w:cs="Arial"/>
                <w:b/>
                <w:bCs/>
                <w:lang w:bidi="ar-EG"/>
              </w:rPr>
              <w:t xml:space="preserve"> </w:t>
            </w:r>
            <w:r w:rsidRPr="00C306E2">
              <w:rPr>
                <w:rFonts w:ascii="Arial" w:hAnsi="Arial" w:cs="Arial" w:hint="eastAsia"/>
                <w:b/>
                <w:bCs/>
                <w:lang w:bidi="ar-EG"/>
              </w:rPr>
              <w:t>الشاملة</w:t>
            </w:r>
          </w:p>
        </w:tc>
        <w:tc>
          <w:tcPr>
            <w:tcW w:w="8500" w:type="dxa"/>
          </w:tcPr>
          <w:p w14:paraId="133D07D5" w14:textId="789387EF" w:rsidR="009E3B82" w:rsidRPr="00ED4D64" w:rsidRDefault="00C306E2" w:rsidP="00C306E2">
            <w:pPr>
              <w:jc w:val="both"/>
              <w:rPr>
                <w:rFonts w:ascii="Arial" w:hAnsi="Arial" w:cs="Arial"/>
                <w:lang w:bidi="ar-EG"/>
              </w:rPr>
            </w:pPr>
            <w:r w:rsidRPr="00C306E2">
              <w:rPr>
                <w:rFonts w:ascii="Arial" w:hAnsi="Arial" w:cs="Arial" w:hint="eastAsia"/>
                <w:lang w:bidi="ar-EG"/>
              </w:rPr>
              <w:t>القضايا</w:t>
            </w:r>
            <w:r w:rsidRPr="00C306E2">
              <w:rPr>
                <w:rFonts w:ascii="Arial" w:hAnsi="Arial" w:cs="Arial"/>
                <w:lang w:bidi="ar-EG"/>
              </w:rPr>
              <w:t xml:space="preserve"> </w:t>
            </w:r>
            <w:r w:rsidRPr="00C306E2">
              <w:rPr>
                <w:rFonts w:ascii="Arial" w:hAnsi="Arial" w:cs="Arial" w:hint="eastAsia"/>
                <w:lang w:bidi="ar-EG"/>
              </w:rPr>
              <w:t>الشاملة</w:t>
            </w:r>
            <w:r w:rsidRPr="00C306E2" w:rsidDel="00C306E2">
              <w:rPr>
                <w:rFonts w:ascii="Arial" w:hAnsi="Arial" w:cs="Arial"/>
                <w:lang w:bidi="ar-EG"/>
              </w:rPr>
              <w:t xml:space="preserve"> </w:t>
            </w:r>
            <w:r w:rsidR="002D22DB" w:rsidRPr="00ED4D64">
              <w:rPr>
                <w:rFonts w:ascii="Arial" w:hAnsi="Arial" w:cs="Arial"/>
                <w:lang w:bidi="ar-EG"/>
              </w:rPr>
              <w:t xml:space="preserve">هي </w:t>
            </w:r>
            <w:r w:rsidRPr="00C306E2">
              <w:rPr>
                <w:rFonts w:ascii="Arial" w:hAnsi="Arial" w:cs="Arial" w:hint="eastAsia"/>
                <w:lang w:bidi="ar-EG"/>
              </w:rPr>
              <w:t>القضايا</w:t>
            </w:r>
            <w:r w:rsidRPr="00C306E2">
              <w:rPr>
                <w:rFonts w:ascii="Arial" w:hAnsi="Arial" w:cs="Arial"/>
                <w:lang w:bidi="ar-EG"/>
              </w:rPr>
              <w:t xml:space="preserve"> </w:t>
            </w:r>
            <w:r w:rsidR="002D22DB" w:rsidRPr="00ED4D64">
              <w:rPr>
                <w:rFonts w:ascii="Arial" w:hAnsi="Arial" w:cs="Arial"/>
                <w:lang w:bidi="ar-EG"/>
              </w:rPr>
              <w:t xml:space="preserve">الرئيسية التي تتطلب وضعها في الاعتبار ومعالجتها من قبل كل مجموعة وبرنامج لتلبية احتياجات جميع فئات السكان المتضررين بفعالية. وهي تشمل: العمر والجنس والتنوع (غير العمر والجنس) والقدرة </w:t>
            </w:r>
            <w:r w:rsidR="002D22DB" w:rsidRPr="00ED4D64">
              <w:rPr>
                <w:rFonts w:ascii="Arial" w:hAnsi="Arial" w:cs="Arial"/>
                <w:lang w:bidi="ar-EG"/>
              </w:rPr>
              <w:lastRenderedPageBreak/>
              <w:t xml:space="preserve">(الإعاقة)  والحماية وحقوق الإنسان والبيئة وفيروس نقص المناعة البشرية/الإيدز. وهي بالتالي أمور أساسية لضمان  جودة أفضل والفعالية والمساءلة في أي استجابة.  </w:t>
            </w:r>
          </w:p>
          <w:p w14:paraId="27624129" w14:textId="77777777" w:rsidR="009E3B82" w:rsidRPr="00ED4D64" w:rsidRDefault="009E3B82" w:rsidP="009E3B82">
            <w:pPr>
              <w:jc w:val="both"/>
              <w:rPr>
                <w:rFonts w:ascii="Arial" w:hAnsi="Arial" w:cs="Arial"/>
                <w:lang w:bidi="ar-EG"/>
              </w:rPr>
            </w:pPr>
          </w:p>
          <w:p w14:paraId="5117977F" w14:textId="65388C92" w:rsidR="007E400A" w:rsidRPr="00ED4D64" w:rsidRDefault="002508CF" w:rsidP="005F1D73">
            <w:pPr>
              <w:jc w:val="both"/>
              <w:rPr>
                <w:rFonts w:ascii="Arial" w:hAnsi="Arial" w:cs="Arial"/>
                <w:lang w:bidi="ar-EG"/>
              </w:rPr>
            </w:pPr>
            <w:r w:rsidRPr="00ED4D64">
              <w:rPr>
                <w:rFonts w:ascii="Arial" w:hAnsi="Arial" w:cs="Arial"/>
                <w:lang w:bidi="ar-EG"/>
              </w:rPr>
              <w:t xml:space="preserve">للحصول على المزيد من المعلومات انظر: </w:t>
            </w:r>
            <w:hyperlink r:id="rId10">
              <w:r w:rsidRPr="00ED4D64">
                <w:rPr>
                  <w:rStyle w:val="Hyperlink"/>
                  <w:rFonts w:ascii="Arial" w:hAnsi="Arial" w:cs="Arial"/>
                  <w:rtl w:val="0"/>
                  <w:lang w:bidi="ar-EG"/>
                </w:rPr>
                <w:t>https://www.humanitarianresponse.info/en/topics</w:t>
              </w:r>
            </w:hyperlink>
          </w:p>
          <w:p w14:paraId="170AEABA" w14:textId="3A184B90" w:rsidR="002508CF" w:rsidRPr="00ED4D64" w:rsidRDefault="002508CF" w:rsidP="005F1D73">
            <w:pPr>
              <w:jc w:val="both"/>
              <w:rPr>
                <w:rFonts w:ascii="Arial" w:hAnsi="Arial" w:cs="Arial"/>
                <w:lang w:bidi="ar-EG"/>
              </w:rPr>
            </w:pPr>
          </w:p>
        </w:tc>
      </w:tr>
      <w:tr w:rsidR="005C58F7" w:rsidRPr="00ED4D64" w14:paraId="0FE40318" w14:textId="77777777" w:rsidTr="000612AE">
        <w:tc>
          <w:tcPr>
            <w:tcW w:w="1850" w:type="dxa"/>
          </w:tcPr>
          <w:p w14:paraId="3D56037C"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lastRenderedPageBreak/>
              <w:t>الإعاقة</w:t>
            </w:r>
          </w:p>
        </w:tc>
        <w:tc>
          <w:tcPr>
            <w:tcW w:w="8500" w:type="dxa"/>
          </w:tcPr>
          <w:p w14:paraId="27D08A02" w14:textId="08B1DCEB" w:rsidR="005C58F7" w:rsidRPr="00ED4D64" w:rsidRDefault="005C58F7" w:rsidP="00C306E2">
            <w:pPr>
              <w:jc w:val="both"/>
              <w:rPr>
                <w:rFonts w:ascii="Arial" w:hAnsi="Arial" w:cs="Arial"/>
                <w:lang w:bidi="ar-EG"/>
              </w:rPr>
            </w:pPr>
            <w:r w:rsidRPr="00ED4D64">
              <w:rPr>
                <w:rFonts w:ascii="Arial" w:hAnsi="Arial" w:cs="Arial"/>
                <w:lang w:bidi="ar-EG"/>
              </w:rPr>
              <w:t>مسألة عامة يجب وضعها في الاعتبار في كل المجموعات والبرامج. وهي تغطي الإعاقة الجسدية الناتجة عن الجروح والإصابات أو المرض والصحة العقلية. وتشمل الصحة العقلية الإعاقة العقلية وآثار التوتر والصدمات النفسية المرتبطة بالطوارئ. وينبغي أن تسعى جميع منظمات الإغاثة والمجموعات إلى جمع البيانات حول الإعاقة لضمان</w:t>
            </w:r>
            <w:r w:rsidR="00C306E2">
              <w:rPr>
                <w:rFonts w:ascii="Arial" w:hAnsi="Arial" w:cs="Arial" w:hint="cs"/>
                <w:lang w:bidi="ar-EG"/>
              </w:rPr>
              <w:t xml:space="preserve"> </w:t>
            </w:r>
            <w:r w:rsidR="00C306E2" w:rsidRPr="00C306E2">
              <w:rPr>
                <w:rFonts w:ascii="Arial" w:hAnsi="Arial" w:cs="Arial" w:hint="eastAsia"/>
                <w:lang w:bidi="ar-EG"/>
              </w:rPr>
              <w:t>تهيئ</w:t>
            </w:r>
            <w:r w:rsidR="00C306E2" w:rsidRPr="00C306E2" w:rsidDel="00C306E2">
              <w:rPr>
                <w:rFonts w:ascii="Arial" w:hAnsi="Arial" w:cs="Arial"/>
                <w:lang w:bidi="ar-EG"/>
              </w:rPr>
              <w:t xml:space="preserve"> </w:t>
            </w:r>
            <w:r w:rsidRPr="00ED4D64">
              <w:rPr>
                <w:rFonts w:ascii="Arial" w:hAnsi="Arial" w:cs="Arial"/>
                <w:lang w:bidi="ar-EG"/>
              </w:rPr>
              <w:t xml:space="preserve">الاستجابات وترتيبها حسب الأولوية للاستجابة للاحتياجات المختلفة للسكان.   </w:t>
            </w:r>
          </w:p>
          <w:p w14:paraId="4C64EB73" w14:textId="77777777" w:rsidR="002D22DB" w:rsidRPr="00ED4D64" w:rsidRDefault="002D22DB" w:rsidP="00C73216">
            <w:pPr>
              <w:jc w:val="both"/>
              <w:rPr>
                <w:rFonts w:ascii="Arial" w:hAnsi="Arial" w:cs="Arial"/>
                <w:lang w:bidi="ar-EG"/>
              </w:rPr>
            </w:pPr>
          </w:p>
          <w:p w14:paraId="7274733B" w14:textId="77777777" w:rsidR="007E400A" w:rsidRPr="00ED4D64" w:rsidRDefault="002508CF" w:rsidP="00C73216">
            <w:pPr>
              <w:jc w:val="both"/>
              <w:rPr>
                <w:rFonts w:ascii="Arial" w:eastAsia="Arial" w:hAnsi="Arial" w:cs="Arial"/>
                <w:lang w:bidi="ar-EG"/>
              </w:rPr>
            </w:pPr>
            <w:r w:rsidRPr="00ED4D64">
              <w:rPr>
                <w:rFonts w:ascii="Arial" w:hAnsi="Arial" w:cs="Arial"/>
                <w:lang w:bidi="ar-EG"/>
              </w:rPr>
              <w:t xml:space="preserve">للحصول على المزيد من المعلومات انظر:   </w:t>
            </w:r>
            <w:hyperlink r:id="rId11">
              <w:r w:rsidRPr="00ED4D64">
                <w:rPr>
                  <w:rFonts w:ascii="Arial" w:hAnsi="Arial" w:cs="Arial"/>
                  <w:color w:val="0000FF"/>
                  <w:u w:val="single"/>
                  <w:lang w:bidi="ar-EG"/>
                </w:rPr>
                <w:t>المعايير الدنيا لإدماج السن والإعاقة في العمل الإنساني</w:t>
              </w:r>
            </w:hyperlink>
          </w:p>
          <w:p w14:paraId="064B4007" w14:textId="79458729" w:rsidR="00D26C9E" w:rsidRPr="00ED4D64" w:rsidRDefault="00D26C9E" w:rsidP="00C73216">
            <w:pPr>
              <w:jc w:val="both"/>
              <w:rPr>
                <w:rFonts w:ascii="Arial" w:hAnsi="Arial" w:cs="Arial"/>
                <w:lang w:bidi="ar-EG"/>
              </w:rPr>
            </w:pPr>
          </w:p>
        </w:tc>
      </w:tr>
      <w:tr w:rsidR="005C58F7" w:rsidRPr="00ED4D64" w14:paraId="605CD3E8" w14:textId="77777777" w:rsidTr="000612AE">
        <w:tc>
          <w:tcPr>
            <w:tcW w:w="1850" w:type="dxa"/>
          </w:tcPr>
          <w:p w14:paraId="39576C30" w14:textId="01BDAFD9"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التنوع (عدا العمر والجنس)</w:t>
            </w:r>
          </w:p>
        </w:tc>
        <w:tc>
          <w:tcPr>
            <w:tcW w:w="8500" w:type="dxa"/>
          </w:tcPr>
          <w:p w14:paraId="69DE3751" w14:textId="49C4E188" w:rsidR="005C58F7" w:rsidRPr="00ED4D64" w:rsidRDefault="005C58F7" w:rsidP="00C73216">
            <w:pPr>
              <w:jc w:val="both"/>
              <w:rPr>
                <w:rFonts w:ascii="Arial" w:hAnsi="Arial" w:cs="Arial"/>
                <w:lang w:bidi="ar-EG"/>
              </w:rPr>
            </w:pPr>
            <w:r w:rsidRPr="00ED4D64">
              <w:rPr>
                <w:rFonts w:ascii="Arial" w:hAnsi="Arial" w:cs="Arial"/>
                <w:lang w:bidi="ar-EG"/>
              </w:rPr>
              <w:t xml:space="preserve">مسألة عامة يجب وضعها في الاعتبار في كل المجموعات والبرامج. وهي تشمل الفئات الاجتماعية ذات الاحتياجات والمخاطر المحددة الذين يتطلبون أشكالاً محددة من الاهتمام والحماية. وقد تعاني بعض الفئات على وجه الخصوص من التمييز والإقصاء بسبب هويتهم، بما في ذلك الأقليات العرقية والدينية والجنسية.  </w:t>
            </w:r>
          </w:p>
          <w:p w14:paraId="4575BD04" w14:textId="77777777" w:rsidR="002508CF" w:rsidRPr="00ED4D64" w:rsidRDefault="002508CF" w:rsidP="00C73216">
            <w:pPr>
              <w:jc w:val="both"/>
              <w:rPr>
                <w:rFonts w:ascii="Arial" w:hAnsi="Arial" w:cs="Arial"/>
                <w:lang w:bidi="ar-EG"/>
              </w:rPr>
            </w:pPr>
          </w:p>
          <w:p w14:paraId="69D9681C" w14:textId="0820EBA2" w:rsidR="00150D7E" w:rsidRPr="00ED4D64" w:rsidRDefault="00150D7E" w:rsidP="00D26C9E">
            <w:pPr>
              <w:rPr>
                <w:rFonts w:ascii="Arial" w:hAnsi="Arial" w:cs="Arial"/>
                <w:lang w:bidi="ar-EG"/>
              </w:rPr>
            </w:pPr>
            <w:r w:rsidRPr="00ED4D64">
              <w:rPr>
                <w:rFonts w:ascii="Arial" w:hAnsi="Arial" w:cs="Arial"/>
                <w:lang w:bidi="ar-EG"/>
              </w:rPr>
              <w:t xml:space="preserve">للحصول على المزيد من المعلومات انظر: </w:t>
            </w:r>
            <w:hyperlink r:id="rId12">
              <w:r w:rsidRPr="00ED4D64">
                <w:rPr>
                  <w:rStyle w:val="Hyperlink"/>
                  <w:rFonts w:ascii="Arial" w:hAnsi="Arial" w:cs="Arial"/>
                  <w:rtl w:val="0"/>
                  <w:lang w:bidi="ar-EG"/>
                </w:rPr>
                <w:t>http://www.globalprotectionCluster.org/en/areas-of-responsibility/age-gender-diversity.html</w:t>
              </w:r>
            </w:hyperlink>
          </w:p>
          <w:p w14:paraId="0CFCFC04" w14:textId="77777777" w:rsidR="007E400A" w:rsidRPr="00ED4D64" w:rsidRDefault="007E400A" w:rsidP="00C73216">
            <w:pPr>
              <w:jc w:val="both"/>
              <w:rPr>
                <w:rFonts w:ascii="Arial" w:hAnsi="Arial" w:cs="Arial"/>
                <w:lang w:bidi="ar-EG"/>
              </w:rPr>
            </w:pPr>
          </w:p>
        </w:tc>
      </w:tr>
      <w:tr w:rsidR="005C58F7" w:rsidRPr="00ED4D64" w14:paraId="5010CD47" w14:textId="77777777" w:rsidTr="000612AE">
        <w:tc>
          <w:tcPr>
            <w:tcW w:w="1850" w:type="dxa"/>
          </w:tcPr>
          <w:p w14:paraId="643A5CCC"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البيئة</w:t>
            </w:r>
          </w:p>
        </w:tc>
        <w:tc>
          <w:tcPr>
            <w:tcW w:w="8500" w:type="dxa"/>
          </w:tcPr>
          <w:p w14:paraId="2E06DF11" w14:textId="5D4F4C6D" w:rsidR="005C58F7" w:rsidRPr="00ED4D64" w:rsidRDefault="005C58F7" w:rsidP="00C306E2">
            <w:pPr>
              <w:jc w:val="both"/>
              <w:rPr>
                <w:rFonts w:ascii="Arial" w:hAnsi="Arial" w:cs="Arial"/>
                <w:lang w:bidi="ar-EG"/>
              </w:rPr>
            </w:pPr>
            <w:r w:rsidRPr="00ED4D64">
              <w:rPr>
                <w:rFonts w:ascii="Arial" w:hAnsi="Arial" w:cs="Arial"/>
                <w:lang w:bidi="ar-EG"/>
              </w:rPr>
              <w:t xml:space="preserve">مسألة عامة يجب وضعها في الاعتبار في كل المجموعات والبرامج. تتسبب الزلازل والفيضانات والثورات البركانية والتسونامي في العديد من الكوارث. وأثناء حالات الطوارئ، يؤثر المناخ ودرجة الحرارة وسقوط الأمطار </w:t>
            </w:r>
            <w:r w:rsidR="00C306E2" w:rsidRPr="00ED4D64">
              <w:rPr>
                <w:rFonts w:ascii="Arial" w:hAnsi="Arial" w:cs="Arial"/>
                <w:lang w:bidi="ar-EG"/>
              </w:rPr>
              <w:t>و</w:t>
            </w:r>
            <w:r w:rsidRPr="00ED4D64">
              <w:rPr>
                <w:rFonts w:ascii="Arial" w:hAnsi="Arial" w:cs="Arial"/>
                <w:lang w:bidi="ar-EG"/>
              </w:rPr>
              <w:t>طبيعية</w:t>
            </w:r>
            <w:r w:rsidR="00C306E2">
              <w:rPr>
                <w:rFonts w:ascii="Arial" w:hAnsi="Arial" w:cs="Arial" w:hint="cs"/>
                <w:lang w:bidi="ar-EG"/>
              </w:rPr>
              <w:t xml:space="preserve"> الأرض</w:t>
            </w:r>
            <w:r w:rsidRPr="00ED4D64">
              <w:rPr>
                <w:rFonts w:ascii="Arial" w:hAnsi="Arial" w:cs="Arial"/>
                <w:lang w:bidi="ar-EG"/>
              </w:rPr>
              <w:t xml:space="preserve">، إلخ، على قدرة السكان المتضررين على تلبية احتياجاتهم وقدرة العاملين في المجال الإنساني على مساعدتهم.  وتغطي "البيئة" أيضًا التلوث وغيره من الآثار البيئية الضارة الناتجة عن حالات الطوارئ والنزوح والتدخلات الإنسانية. </w:t>
            </w:r>
          </w:p>
          <w:p w14:paraId="41A69C5E" w14:textId="77777777" w:rsidR="00150D7E" w:rsidRPr="00ED4D64" w:rsidRDefault="00150D7E" w:rsidP="00C73216">
            <w:pPr>
              <w:jc w:val="both"/>
              <w:rPr>
                <w:rFonts w:ascii="Arial" w:hAnsi="Arial" w:cs="Arial"/>
                <w:lang w:bidi="ar-EG"/>
              </w:rPr>
            </w:pPr>
          </w:p>
          <w:p w14:paraId="25931681" w14:textId="77777777" w:rsidR="00150D7E" w:rsidRPr="00ED4D64" w:rsidRDefault="00150D7E" w:rsidP="00150D7E">
            <w:pPr>
              <w:jc w:val="both"/>
              <w:rPr>
                <w:rFonts w:ascii="Arial" w:hAnsi="Arial" w:cs="Arial"/>
                <w:lang w:bidi="ar-EG"/>
              </w:rPr>
            </w:pPr>
            <w:r w:rsidRPr="00ED4D64">
              <w:rPr>
                <w:rFonts w:ascii="Arial" w:hAnsi="Arial" w:cs="Arial"/>
                <w:lang w:bidi="ar-EG"/>
              </w:rPr>
              <w:t xml:space="preserve">للحصول على المزيد من المعلومات انظر: </w:t>
            </w:r>
            <w:hyperlink r:id="rId13">
              <w:r w:rsidRPr="00ED4D64">
                <w:rPr>
                  <w:rStyle w:val="Hyperlink"/>
                  <w:rFonts w:ascii="Arial" w:hAnsi="Arial" w:cs="Arial"/>
                  <w:rtl w:val="0"/>
                  <w:lang w:bidi="ar-EG"/>
                </w:rPr>
                <w:t>https://www.humanitarianresponse.info/en/topics</w:t>
              </w:r>
            </w:hyperlink>
          </w:p>
          <w:p w14:paraId="7FFEA91E" w14:textId="77777777" w:rsidR="007E400A" w:rsidRPr="00ED4D64" w:rsidRDefault="007E400A" w:rsidP="00C73216">
            <w:pPr>
              <w:jc w:val="both"/>
              <w:rPr>
                <w:rFonts w:ascii="Arial" w:hAnsi="Arial" w:cs="Arial"/>
                <w:lang w:bidi="ar-EG"/>
              </w:rPr>
            </w:pPr>
          </w:p>
          <w:p w14:paraId="58A86AA9" w14:textId="77777777" w:rsidR="007F1A3A" w:rsidRPr="00ED4D64" w:rsidRDefault="007F1A3A" w:rsidP="00C73216">
            <w:pPr>
              <w:jc w:val="both"/>
              <w:rPr>
                <w:rFonts w:ascii="Arial" w:hAnsi="Arial" w:cs="Arial"/>
                <w:lang w:bidi="ar-EG"/>
              </w:rPr>
            </w:pPr>
          </w:p>
        </w:tc>
      </w:tr>
      <w:tr w:rsidR="005C58F7" w:rsidRPr="00ED4D64" w14:paraId="3BE5DDA6" w14:textId="77777777" w:rsidTr="000612AE">
        <w:tc>
          <w:tcPr>
            <w:tcW w:w="1850" w:type="dxa"/>
          </w:tcPr>
          <w:p w14:paraId="2FA00E9C"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تحليل الثغرات</w:t>
            </w:r>
          </w:p>
        </w:tc>
        <w:tc>
          <w:tcPr>
            <w:tcW w:w="8500" w:type="dxa"/>
          </w:tcPr>
          <w:p w14:paraId="2A5D4D24" w14:textId="61C38BC0" w:rsidR="005C58F7" w:rsidRPr="00ED4D64" w:rsidRDefault="005C58F7" w:rsidP="00C73216">
            <w:pPr>
              <w:jc w:val="both"/>
              <w:rPr>
                <w:rFonts w:ascii="Arial" w:hAnsi="Arial" w:cs="Arial"/>
                <w:lang w:bidi="ar-EG"/>
              </w:rPr>
            </w:pPr>
            <w:r w:rsidRPr="00ED4D64">
              <w:rPr>
                <w:rFonts w:ascii="Arial" w:hAnsi="Arial" w:cs="Arial"/>
                <w:lang w:bidi="ar-EG"/>
              </w:rPr>
              <w:t>تحديد المناطق التي لا يتم تلبية الاحتياجات فيها. ويتم تنفيذه على فترات أثناء حالات الطوارئ للتأكد من تلبية جميع الاحتياجات الأساسية والمختلفة للأشخاص المتضررين (النساء والفتيات والرجال والفتيان) ومن عدم تجاهل أي فئات متضررة. وينبغي تحديد أي ثغرة لا تستطيع المجموعة التعامل معها ومشاركتها على المستوى المشترك بين المجموعات ومع الفريق القطري للعمل الإنساني لضمان تقديم استجابة شاملة وملائمة لأي أزمة.</w:t>
            </w:r>
          </w:p>
          <w:p w14:paraId="58652915" w14:textId="77777777" w:rsidR="007E400A" w:rsidRPr="00ED4D64" w:rsidRDefault="007E400A" w:rsidP="00C73216">
            <w:pPr>
              <w:jc w:val="both"/>
              <w:rPr>
                <w:rFonts w:ascii="Arial" w:hAnsi="Arial" w:cs="Arial"/>
                <w:lang w:bidi="ar-EG"/>
              </w:rPr>
            </w:pPr>
          </w:p>
        </w:tc>
      </w:tr>
      <w:tr w:rsidR="005C58F7" w:rsidRPr="00ED4D64" w14:paraId="35C94DD5" w14:textId="77777777" w:rsidTr="000612AE">
        <w:tc>
          <w:tcPr>
            <w:tcW w:w="1850" w:type="dxa"/>
          </w:tcPr>
          <w:p w14:paraId="7C750D08"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الجنس</w:t>
            </w:r>
          </w:p>
        </w:tc>
        <w:tc>
          <w:tcPr>
            <w:tcW w:w="8500" w:type="dxa"/>
          </w:tcPr>
          <w:p w14:paraId="3181E30B" w14:textId="7265AC41" w:rsidR="005C58F7" w:rsidRPr="00ED4D64" w:rsidRDefault="005C58F7" w:rsidP="00C73216">
            <w:pPr>
              <w:jc w:val="both"/>
              <w:rPr>
                <w:rFonts w:ascii="Arial" w:hAnsi="Arial" w:cs="Arial"/>
                <w:lang w:bidi="ar-EG"/>
              </w:rPr>
            </w:pPr>
            <w:r w:rsidRPr="00ED4D64">
              <w:rPr>
                <w:rFonts w:ascii="Arial" w:hAnsi="Arial" w:cs="Arial"/>
                <w:lang w:bidi="ar-EG"/>
              </w:rPr>
              <w:t xml:space="preserve">مسألة عامة يجب وضعها في الاعتبار في كل المجموعات والبرامج. يتأثر النساء والرجال والفتيان والفتيات بشكل مختلف في جميع مراحل حالة الطوارئ. ويواجه النساء والأطفال - وخاصة الفتيات - مخاطر متزايدة من التعرض للآثار السلبية والعنف. ومن المهم فهم الفروق بين الجنسين وعدم المساواة والقدرات والاستجابة لها لضمان قدرة  </w:t>
            </w:r>
            <w:r w:rsidRPr="00ED4D64">
              <w:rPr>
                <w:rStyle w:val="Strong"/>
                <w:rFonts w:ascii="Arial" w:hAnsi="Arial" w:cs="Arial"/>
                <w:b w:val="0"/>
                <w:lang w:bidi="ar-EG"/>
              </w:rPr>
              <w:t xml:space="preserve">جميع النساء والفتيات والفتيان والرجال من جميع الأعمار والخلفيات على الحصول على المساعدة والدعم بالقدر الذي يلبي احتياجاتهم وخبراتهم المتباينة. </w:t>
            </w:r>
            <w:r w:rsidRPr="00ED4D64">
              <w:rPr>
                <w:rFonts w:ascii="Arial" w:hAnsi="Arial" w:cs="Arial"/>
                <w:lang w:bidi="ar-EG"/>
              </w:rPr>
              <w:t>ويتمثل الهدف العام من تعميم المنظور الجنساني في تحقيق المساواة بين الجنسين وتحسين الجودة والفعالية والمساءلة عن أي استجابة.</w:t>
            </w:r>
          </w:p>
          <w:p w14:paraId="23BB0135" w14:textId="77777777" w:rsidR="00560FE9" w:rsidRPr="00ED4D64" w:rsidRDefault="00560FE9" w:rsidP="00C73216">
            <w:pPr>
              <w:jc w:val="both"/>
              <w:rPr>
                <w:rFonts w:ascii="Arial" w:hAnsi="Arial" w:cs="Arial"/>
                <w:lang w:bidi="ar-EG"/>
              </w:rPr>
            </w:pPr>
          </w:p>
          <w:p w14:paraId="57D227A9" w14:textId="39FA2BF2" w:rsidR="00560FE9" w:rsidRPr="00ED4D64" w:rsidRDefault="00560FE9" w:rsidP="002552F0">
            <w:pPr>
              <w:rPr>
                <w:rFonts w:ascii="Arial" w:hAnsi="Arial" w:cs="Arial"/>
                <w:lang w:bidi="ar-EG"/>
              </w:rPr>
            </w:pPr>
            <w:r w:rsidRPr="00ED4D64">
              <w:rPr>
                <w:rFonts w:ascii="Arial" w:hAnsi="Arial" w:cs="Arial"/>
                <w:lang w:bidi="ar-EG"/>
              </w:rPr>
              <w:t xml:space="preserve">للحصول على المزيد من المعلومات انظر: </w:t>
            </w:r>
            <w:hyperlink r:id="rId14">
              <w:r w:rsidRPr="00ED4D64">
                <w:rPr>
                  <w:rStyle w:val="Hyperlink"/>
                  <w:rFonts w:ascii="Arial" w:hAnsi="Arial" w:cs="Arial"/>
                  <w:rtl w:val="0"/>
                  <w:lang w:bidi="ar-EG"/>
                </w:rPr>
                <w:t>https://www.humanitarianresponse.info/en/coordination/gencap/gender-humanitarian-programme-cycle</w:t>
              </w:r>
            </w:hyperlink>
          </w:p>
          <w:p w14:paraId="5EEFEFA4" w14:textId="3A3329AA" w:rsidR="00560FE9" w:rsidRPr="00ED4D64" w:rsidRDefault="00560FE9" w:rsidP="002552F0">
            <w:pPr>
              <w:rPr>
                <w:rFonts w:ascii="Arial" w:hAnsi="Arial" w:cs="Arial"/>
                <w:lang w:bidi="ar-EG"/>
              </w:rPr>
            </w:pPr>
          </w:p>
        </w:tc>
      </w:tr>
      <w:tr w:rsidR="005C58F7" w:rsidRPr="00ED4D64" w14:paraId="6FE38A1A" w14:textId="77777777" w:rsidTr="000612AE">
        <w:tc>
          <w:tcPr>
            <w:tcW w:w="1850" w:type="dxa"/>
          </w:tcPr>
          <w:p w14:paraId="06BBA366"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فيروس نقص المناعة البشرية/الإيدز</w:t>
            </w:r>
          </w:p>
        </w:tc>
        <w:tc>
          <w:tcPr>
            <w:tcW w:w="8500" w:type="dxa"/>
          </w:tcPr>
          <w:p w14:paraId="67782A50" w14:textId="418E2AAE" w:rsidR="005C58F7" w:rsidRPr="00ED4D64" w:rsidRDefault="005C58F7" w:rsidP="00C73216">
            <w:pPr>
              <w:jc w:val="both"/>
              <w:rPr>
                <w:rFonts w:ascii="Arial" w:hAnsi="Arial" w:cs="Arial"/>
                <w:lang w:bidi="ar-EG"/>
              </w:rPr>
            </w:pPr>
            <w:r w:rsidRPr="00ED4D64">
              <w:rPr>
                <w:rFonts w:ascii="Arial" w:hAnsi="Arial" w:cs="Arial"/>
                <w:lang w:bidi="ar-EG"/>
              </w:rPr>
              <w:t>مسألة عامة يجب وضعها في الاعتبار في كل المجموعات والبرامج. وخلال الأزمات، يتزايد الفقر والعجز وعدم الاستقرار الاجتماعي والنزوح، مما يجعل الأشخاص أكثر عرضة لفيروس نقص المناعة البشرية/الإيدز. وفي الوقت نفسه، غالبًا ما يحدث اضطراب في الخدمات الطبية، بما في ذلك خدمات  فيروس نقص المناعة البشرية/الإيدز المتخصصة. ولذلك من الضروري وضع برامج لمنع انتشار فيروس نقص المناعة البشرية/الإيدز، وعلاجه في جميع مراحل أي أزمة.</w:t>
            </w:r>
          </w:p>
          <w:p w14:paraId="07FC29FD" w14:textId="77777777" w:rsidR="007E400A" w:rsidRPr="00ED4D64" w:rsidRDefault="007E400A" w:rsidP="00C73216">
            <w:pPr>
              <w:jc w:val="both"/>
              <w:rPr>
                <w:rFonts w:ascii="Arial" w:hAnsi="Arial" w:cs="Arial"/>
                <w:lang w:bidi="ar-EG"/>
              </w:rPr>
            </w:pPr>
          </w:p>
        </w:tc>
      </w:tr>
      <w:tr w:rsidR="005C58F7" w:rsidRPr="00ED4D64" w14:paraId="6164A76B" w14:textId="77777777" w:rsidTr="000612AE">
        <w:tc>
          <w:tcPr>
            <w:tcW w:w="1850" w:type="dxa"/>
          </w:tcPr>
          <w:p w14:paraId="0735F452"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دورة البرنامج الإنساني</w:t>
            </w:r>
          </w:p>
        </w:tc>
        <w:tc>
          <w:tcPr>
            <w:tcW w:w="8500" w:type="dxa"/>
          </w:tcPr>
          <w:p w14:paraId="65E1FAD2" w14:textId="710FC3E9" w:rsidR="00BA26B3" w:rsidRPr="00ED4D64" w:rsidRDefault="005C58F7" w:rsidP="00C306E2">
            <w:pPr>
              <w:jc w:val="both"/>
              <w:rPr>
                <w:rFonts w:ascii="Arial" w:hAnsi="Arial" w:cs="Arial"/>
                <w:lang w:bidi="ar-EG"/>
              </w:rPr>
            </w:pPr>
            <w:r w:rsidRPr="00ED4D64">
              <w:rPr>
                <w:rFonts w:ascii="Arial" w:hAnsi="Arial" w:cs="Arial"/>
                <w:lang w:bidi="ar-EG"/>
              </w:rPr>
              <w:t>حددت اللجنة الدائمة المشتركة بين الوكالات</w:t>
            </w:r>
            <w:r w:rsidR="00C306E2">
              <w:rPr>
                <w:rFonts w:ascii="Arial" w:hAnsi="Arial" w:cs="Arial" w:hint="cs"/>
                <w:lang w:bidi="ar-EG"/>
              </w:rPr>
              <w:t xml:space="preserve"> (</w:t>
            </w:r>
            <w:r w:rsidR="00C306E2">
              <w:rPr>
                <w:rFonts w:ascii="Arial" w:hAnsi="Arial" w:cs="Arial"/>
                <w:rtl w:val="0"/>
                <w:lang w:bidi="ar-EG"/>
              </w:rPr>
              <w:t>SC</w:t>
            </w:r>
            <w:r w:rsidR="00C306E2" w:rsidRPr="00C81BF5">
              <w:rPr>
                <w:rFonts w:ascii="Arial" w:hAnsi="Arial" w:cs="Arial"/>
                <w:rtl w:val="0"/>
                <w:lang w:bidi="ar-EG"/>
              </w:rPr>
              <w:t>AI</w:t>
            </w:r>
            <w:r w:rsidR="00C306E2">
              <w:rPr>
                <w:rFonts w:ascii="Arial" w:hAnsi="Arial" w:cs="Arial" w:hint="cs"/>
                <w:lang w:bidi="ar-EG"/>
              </w:rPr>
              <w:t>)</w:t>
            </w:r>
            <w:r w:rsidRPr="00ED4D64">
              <w:rPr>
                <w:rFonts w:ascii="Arial" w:hAnsi="Arial" w:cs="Arial"/>
                <w:lang w:bidi="ar-EG"/>
              </w:rPr>
              <w:t xml:space="preserve"> المراحل الموصى بها لأي استجابة جيدة التنظيم للأزمات الإنسانية، والمسؤوليات والإجراءات المختلفة التي يجب أن تنفيذها في كل مرحلة. وتتمثل المراحل الست في: التأهب (الذي يحدث قبل بدء الأزمة) و</w:t>
            </w:r>
            <w:hyperlink r:id="rId15">
              <w:r w:rsidRPr="00ED4D64">
                <w:rPr>
                  <w:rStyle w:val="Hyperlink"/>
                  <w:rFonts w:ascii="Arial" w:hAnsi="Arial" w:cs="Arial"/>
                  <w:lang w:bidi="ar-EG"/>
                </w:rPr>
                <w:t>تقييم وتحليل الاحتياجات</w:t>
              </w:r>
            </w:hyperlink>
            <w:r w:rsidRPr="00ED4D64">
              <w:rPr>
                <w:rFonts w:ascii="Arial" w:hAnsi="Arial" w:cs="Arial"/>
                <w:lang w:bidi="ar-EG"/>
              </w:rPr>
              <w:t xml:space="preserve"> و</w:t>
            </w:r>
            <w:hyperlink r:id="rId16">
              <w:r w:rsidRPr="00ED4D64">
                <w:rPr>
                  <w:rStyle w:val="Hyperlink"/>
                  <w:rFonts w:ascii="Arial" w:hAnsi="Arial" w:cs="Arial"/>
                  <w:lang w:bidi="ar-EG"/>
                </w:rPr>
                <w:t>تخطيط الاستجابة الاستراتيجية</w:t>
              </w:r>
            </w:hyperlink>
            <w:r w:rsidRPr="00ED4D64">
              <w:rPr>
                <w:rFonts w:ascii="Arial" w:hAnsi="Arial" w:cs="Arial"/>
                <w:lang w:bidi="ar-EG"/>
              </w:rPr>
              <w:t xml:space="preserve"> و</w:t>
            </w:r>
            <w:hyperlink r:id="rId17">
              <w:r w:rsidRPr="00ED4D64">
                <w:rPr>
                  <w:rStyle w:val="Hyperlink"/>
                  <w:rFonts w:ascii="Arial" w:hAnsi="Arial" w:cs="Arial"/>
                  <w:lang w:bidi="ar-EG"/>
                </w:rPr>
                <w:t>تعبئة الموارد</w:t>
              </w:r>
            </w:hyperlink>
            <w:r w:rsidRPr="00ED4D64">
              <w:rPr>
                <w:rFonts w:ascii="Arial" w:hAnsi="Arial" w:cs="Arial"/>
                <w:lang w:bidi="ar-EG"/>
              </w:rPr>
              <w:t xml:space="preserve"> و</w:t>
            </w:r>
            <w:hyperlink r:id="rId18">
              <w:r w:rsidRPr="00ED4D64">
                <w:rPr>
                  <w:rStyle w:val="Hyperlink"/>
                  <w:rFonts w:ascii="Arial" w:hAnsi="Arial" w:cs="Arial"/>
                  <w:lang w:bidi="ar-EG"/>
                </w:rPr>
                <w:t>التنفيذ والمراقبة</w:t>
              </w:r>
            </w:hyperlink>
            <w:r w:rsidRPr="00ED4D64">
              <w:rPr>
                <w:rFonts w:ascii="Arial" w:hAnsi="Arial" w:cs="Arial"/>
                <w:lang w:bidi="ar-EG"/>
              </w:rPr>
              <w:t xml:space="preserve"> و</w:t>
            </w:r>
            <w:hyperlink r:id="rId19">
              <w:r w:rsidRPr="00ED4D64">
                <w:rPr>
                  <w:rStyle w:val="Hyperlink"/>
                  <w:rFonts w:ascii="Arial" w:hAnsi="Arial" w:cs="Arial"/>
                  <w:lang w:bidi="ar-EG"/>
                </w:rPr>
                <w:t>استعراض وتقييم العمليات</w:t>
              </w:r>
            </w:hyperlink>
            <w:r w:rsidRPr="00ED4D64">
              <w:rPr>
                <w:rFonts w:ascii="Arial" w:hAnsi="Arial" w:cs="Arial"/>
                <w:lang w:bidi="ar-EG"/>
              </w:rPr>
              <w:t>.</w:t>
            </w:r>
          </w:p>
          <w:p w14:paraId="6DA67A7D" w14:textId="77777777" w:rsidR="00BA26B3" w:rsidRPr="00ED4D64" w:rsidRDefault="00BA26B3" w:rsidP="00BA26B3">
            <w:pPr>
              <w:jc w:val="both"/>
              <w:rPr>
                <w:rFonts w:ascii="Arial" w:hAnsi="Arial" w:cs="Arial"/>
                <w:lang w:bidi="ar-EG"/>
              </w:rPr>
            </w:pPr>
          </w:p>
          <w:p w14:paraId="7F6A8002" w14:textId="53A549D0" w:rsidR="009E3B82" w:rsidRPr="00ED4D64" w:rsidRDefault="005C58F7" w:rsidP="00BA26B3">
            <w:pPr>
              <w:jc w:val="both"/>
              <w:rPr>
                <w:rFonts w:ascii="Arial" w:hAnsi="Arial" w:cs="Arial"/>
                <w:lang w:bidi="ar-EG"/>
              </w:rPr>
            </w:pPr>
            <w:r w:rsidRPr="00ED4D64">
              <w:rPr>
                <w:rFonts w:ascii="Arial" w:hAnsi="Arial" w:cs="Arial"/>
                <w:lang w:bidi="ar-EG"/>
              </w:rPr>
              <w:t xml:space="preserve"> للحصول على المزيد من المعلومات، انظر اللجنة الدائمة المشتركة بين الوكالات، الوحدة المرجعية لتنفيذ دورة البرنامج الإنساني (2015): </w:t>
            </w:r>
            <w:hyperlink r:id="rId20">
              <w:r w:rsidRPr="00ED4D64">
                <w:rPr>
                  <w:rStyle w:val="Hyperlink"/>
                  <w:rFonts w:ascii="Arial" w:hAnsi="Arial" w:cs="Arial"/>
                  <w:rtl w:val="0"/>
                  <w:lang w:bidi="ar-EG"/>
                </w:rPr>
                <w:t>https://www.humanitarianresponse.info/en/programme-cycle/space</w:t>
              </w:r>
            </w:hyperlink>
            <w:r w:rsidRPr="00ED4D64">
              <w:rPr>
                <w:rFonts w:ascii="Arial" w:hAnsi="Arial" w:cs="Arial"/>
                <w:lang w:bidi="ar-EG"/>
              </w:rPr>
              <w:t xml:space="preserve"> </w:t>
            </w:r>
          </w:p>
          <w:p w14:paraId="32CC444A" w14:textId="77777777" w:rsidR="007E400A" w:rsidRPr="00ED4D64" w:rsidRDefault="007E400A" w:rsidP="00C73216">
            <w:pPr>
              <w:jc w:val="both"/>
              <w:rPr>
                <w:rFonts w:ascii="Arial" w:hAnsi="Arial" w:cs="Arial"/>
                <w:lang w:bidi="ar-EG"/>
              </w:rPr>
            </w:pPr>
          </w:p>
        </w:tc>
      </w:tr>
      <w:tr w:rsidR="005C58F7" w:rsidRPr="00ED4D64" w14:paraId="5C0661E3" w14:textId="77777777" w:rsidTr="000612AE">
        <w:tc>
          <w:tcPr>
            <w:tcW w:w="1850" w:type="dxa"/>
          </w:tcPr>
          <w:p w14:paraId="6D779A38"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lastRenderedPageBreak/>
              <w:t>خطة الاستجابة الإنسانية</w:t>
            </w:r>
          </w:p>
        </w:tc>
        <w:tc>
          <w:tcPr>
            <w:tcW w:w="8500" w:type="dxa"/>
          </w:tcPr>
          <w:p w14:paraId="20645B32" w14:textId="0271C59E" w:rsidR="005C58F7" w:rsidRPr="00ED4D64" w:rsidRDefault="005C58F7" w:rsidP="00C73216">
            <w:pPr>
              <w:jc w:val="both"/>
              <w:rPr>
                <w:rFonts w:ascii="Arial" w:hAnsi="Arial" w:cs="Arial"/>
                <w:lang w:bidi="ar-EG"/>
              </w:rPr>
            </w:pPr>
            <w:r w:rsidRPr="00ED4D64">
              <w:rPr>
                <w:rFonts w:ascii="Arial" w:hAnsi="Arial" w:cs="Arial"/>
                <w:lang w:bidi="ar-EG"/>
              </w:rPr>
              <w:t xml:space="preserve">تؤكد حالة الأزمة وتسرد الاحتياجات وتحدد الأولويات والأهداف وتحدد الجداول الزمنية لتحقيقها بالاستناد إلى تقييمات مفصلة وتوافق على ميزانية مفصلة. ويتم التوصل إلى الخطة بالتشاور مع المجموعات والحكومة الوطنية وغيرهم من الشركاء الرئيسيين.  </w:t>
            </w:r>
          </w:p>
          <w:p w14:paraId="6C0ED0A7" w14:textId="77777777" w:rsidR="009E3B82" w:rsidRPr="00ED4D64" w:rsidRDefault="009E3B82" w:rsidP="00C73216">
            <w:pPr>
              <w:jc w:val="both"/>
              <w:rPr>
                <w:rFonts w:ascii="Arial" w:hAnsi="Arial" w:cs="Arial"/>
                <w:lang w:bidi="ar-EG"/>
              </w:rPr>
            </w:pPr>
          </w:p>
          <w:p w14:paraId="0F677EAC" w14:textId="78E11BB3" w:rsidR="009E3B82" w:rsidRPr="00ED4D64" w:rsidRDefault="009E3B82" w:rsidP="00C73216">
            <w:pPr>
              <w:jc w:val="both"/>
              <w:rPr>
                <w:rFonts w:ascii="Arial" w:hAnsi="Arial" w:cs="Arial"/>
                <w:lang w:bidi="ar-EG"/>
              </w:rPr>
            </w:pPr>
            <w:r w:rsidRPr="00ED4D64">
              <w:rPr>
                <w:rFonts w:ascii="Arial" w:hAnsi="Arial" w:cs="Arial"/>
                <w:lang w:bidi="ar-EG"/>
              </w:rPr>
              <w:t xml:space="preserve">للحصول على المزيد من المعلومات انظر: </w:t>
            </w:r>
            <w:hyperlink r:id="rId21">
              <w:r w:rsidRPr="00ED4D64">
                <w:rPr>
                  <w:rStyle w:val="Hyperlink"/>
                  <w:rFonts w:ascii="Arial" w:hAnsi="Arial" w:cs="Arial"/>
                  <w:rtl w:val="0"/>
                  <w:lang w:bidi="ar-EG"/>
                </w:rPr>
                <w:t>https://www.humanitarianresponse.info/en/programme-cycle/space/page/strategic-response-planning</w:t>
              </w:r>
            </w:hyperlink>
            <w:r w:rsidRPr="00ED4D64">
              <w:rPr>
                <w:rFonts w:ascii="Arial" w:hAnsi="Arial" w:cs="Arial"/>
                <w:lang w:bidi="ar-EG"/>
              </w:rPr>
              <w:t xml:space="preserve"> </w:t>
            </w:r>
          </w:p>
          <w:p w14:paraId="450B4297" w14:textId="77777777" w:rsidR="007E400A" w:rsidRPr="00ED4D64" w:rsidRDefault="007E400A" w:rsidP="00C73216">
            <w:pPr>
              <w:jc w:val="both"/>
              <w:rPr>
                <w:rFonts w:ascii="Arial" w:hAnsi="Arial" w:cs="Arial"/>
                <w:lang w:bidi="ar-EG"/>
              </w:rPr>
            </w:pPr>
          </w:p>
        </w:tc>
      </w:tr>
      <w:tr w:rsidR="005C58F7" w:rsidRPr="00ED4D64" w14:paraId="304DF036" w14:textId="77777777" w:rsidTr="000612AE">
        <w:tc>
          <w:tcPr>
            <w:tcW w:w="1850" w:type="dxa"/>
          </w:tcPr>
          <w:p w14:paraId="7BE622CB"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منسق الشؤون الإنسانية</w:t>
            </w:r>
          </w:p>
        </w:tc>
        <w:tc>
          <w:tcPr>
            <w:tcW w:w="8500" w:type="dxa"/>
          </w:tcPr>
          <w:p w14:paraId="46D1C413" w14:textId="67243532" w:rsidR="005C58F7" w:rsidRPr="00ED4D64" w:rsidRDefault="005C58F7" w:rsidP="00C73216">
            <w:pPr>
              <w:jc w:val="both"/>
              <w:rPr>
                <w:rFonts w:ascii="Arial" w:hAnsi="Arial" w:cs="Arial"/>
                <w:lang w:bidi="ar-EG"/>
              </w:rPr>
            </w:pPr>
            <w:r w:rsidRPr="00ED4D64">
              <w:rPr>
                <w:rFonts w:ascii="Arial" w:hAnsi="Arial" w:cs="Arial"/>
                <w:lang w:bidi="ar-EG"/>
              </w:rPr>
              <w:t xml:space="preserve">كبير مسؤولي </w:t>
            </w:r>
            <w:r w:rsidR="00ED4D64" w:rsidRPr="00ED4D64">
              <w:rPr>
                <w:rFonts w:ascii="Arial" w:hAnsi="Arial" w:cs="Arial" w:hint="cs"/>
                <w:lang w:bidi="ar-EG"/>
              </w:rPr>
              <w:t>الأمم</w:t>
            </w:r>
            <w:r w:rsidRPr="00ED4D64">
              <w:rPr>
                <w:rFonts w:ascii="Arial" w:hAnsi="Arial" w:cs="Arial"/>
                <w:lang w:bidi="ar-EG"/>
              </w:rPr>
              <w:t xml:space="preserve"> المتحدة في بلد ما، والمكلف بقيادة الاستجابة لحالة طوارئ.</w:t>
            </w:r>
          </w:p>
          <w:p w14:paraId="785BF054" w14:textId="77777777" w:rsidR="007E400A" w:rsidRPr="00ED4D64" w:rsidRDefault="007E400A" w:rsidP="00C73216">
            <w:pPr>
              <w:jc w:val="both"/>
              <w:rPr>
                <w:rFonts w:ascii="Arial" w:hAnsi="Arial" w:cs="Arial"/>
                <w:lang w:bidi="ar-EG"/>
              </w:rPr>
            </w:pPr>
          </w:p>
          <w:p w14:paraId="7A1FC823" w14:textId="77777777" w:rsidR="00C73216" w:rsidRPr="00ED4D64" w:rsidRDefault="00C73216" w:rsidP="00C73216">
            <w:pPr>
              <w:jc w:val="both"/>
              <w:rPr>
                <w:rFonts w:ascii="Arial" w:hAnsi="Arial" w:cs="Arial"/>
                <w:lang w:bidi="ar-EG"/>
              </w:rPr>
            </w:pPr>
          </w:p>
        </w:tc>
      </w:tr>
      <w:tr w:rsidR="005C58F7" w:rsidRPr="00ED4D64" w14:paraId="7BEB0382" w14:textId="77777777" w:rsidTr="000612AE">
        <w:tc>
          <w:tcPr>
            <w:tcW w:w="1850" w:type="dxa"/>
          </w:tcPr>
          <w:p w14:paraId="39050715"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الفريق القطري للعمل الإنساني</w:t>
            </w:r>
          </w:p>
        </w:tc>
        <w:tc>
          <w:tcPr>
            <w:tcW w:w="8500" w:type="dxa"/>
          </w:tcPr>
          <w:p w14:paraId="10ED84B4" w14:textId="69F227CB" w:rsidR="005C58F7" w:rsidRPr="00ED4D64" w:rsidRDefault="00ED4D64" w:rsidP="00C73216">
            <w:pPr>
              <w:jc w:val="both"/>
              <w:rPr>
                <w:rFonts w:ascii="Arial" w:hAnsi="Arial" w:cs="Arial"/>
                <w:lang w:bidi="ar-EG"/>
              </w:rPr>
            </w:pPr>
            <w:r w:rsidRPr="00ED4D64">
              <w:rPr>
                <w:rFonts w:ascii="Arial" w:hAnsi="Arial" w:cs="Arial"/>
                <w:lang w:bidi="ar-EG"/>
              </w:rPr>
              <w:t>فرقة الإدارة العليا الت</w:t>
            </w:r>
            <w:r w:rsidRPr="00ED4D64">
              <w:rPr>
                <w:rFonts w:ascii="Arial" w:hAnsi="Arial" w:cs="Arial" w:hint="cs"/>
                <w:lang w:bidi="ar-EG"/>
              </w:rPr>
              <w:t>ي</w:t>
            </w:r>
            <w:r w:rsidR="005C58F7" w:rsidRPr="00ED4D64">
              <w:rPr>
                <w:rFonts w:ascii="Arial" w:hAnsi="Arial" w:cs="Arial"/>
                <w:lang w:bidi="ar-EG"/>
              </w:rPr>
              <w:t xml:space="preserve"> تدير حالة طوارئ في بلد ما تحت قيادة منسق الشؤون الإنسانية.</w:t>
            </w:r>
          </w:p>
          <w:p w14:paraId="0308993A" w14:textId="77777777" w:rsidR="007E400A" w:rsidRPr="00ED4D64" w:rsidRDefault="007E400A" w:rsidP="00C73216">
            <w:pPr>
              <w:jc w:val="both"/>
              <w:rPr>
                <w:rFonts w:ascii="Arial" w:hAnsi="Arial" w:cs="Arial"/>
                <w:lang w:bidi="ar-EG"/>
              </w:rPr>
            </w:pPr>
          </w:p>
        </w:tc>
      </w:tr>
      <w:tr w:rsidR="005C58F7" w:rsidRPr="00ED4D64" w14:paraId="1D125583" w14:textId="77777777" w:rsidTr="000612AE">
        <w:tc>
          <w:tcPr>
            <w:tcW w:w="1850" w:type="dxa"/>
          </w:tcPr>
          <w:p w14:paraId="01F29056"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حقوق الإنسان</w:t>
            </w:r>
          </w:p>
        </w:tc>
        <w:tc>
          <w:tcPr>
            <w:tcW w:w="8500" w:type="dxa"/>
          </w:tcPr>
          <w:p w14:paraId="5197F242" w14:textId="5C96032D" w:rsidR="005C58F7" w:rsidRPr="00ED4D64" w:rsidRDefault="005C58F7" w:rsidP="00C73216">
            <w:pPr>
              <w:jc w:val="both"/>
              <w:rPr>
                <w:rFonts w:ascii="Arial" w:hAnsi="Arial" w:cs="Arial"/>
                <w:lang w:bidi="ar-EG"/>
              </w:rPr>
            </w:pPr>
            <w:r w:rsidRPr="00ED4D64">
              <w:rPr>
                <w:rFonts w:ascii="Arial" w:hAnsi="Arial" w:cs="Arial"/>
                <w:lang w:bidi="ar-EG"/>
              </w:rPr>
              <w:t>مسألة عامة يجب وضعها في الاعتبار في كل المجموعات والبرامج. تعهدت الأمم المتحدة (وجميع الوكالات التابعة لها) باحترام مبادئ ومعايير</w:t>
            </w:r>
            <w:r w:rsidR="00ED4D64" w:rsidRPr="00ED4D64">
              <w:rPr>
                <w:rFonts w:ascii="Arial" w:hAnsi="Arial" w:cs="Arial" w:hint="cs"/>
                <w:lang w:bidi="ar-EG"/>
              </w:rPr>
              <w:t xml:space="preserve"> </w:t>
            </w:r>
            <w:r w:rsidRPr="00ED4D64">
              <w:rPr>
                <w:rFonts w:ascii="Arial" w:hAnsi="Arial" w:cs="Arial"/>
                <w:lang w:bidi="ar-EG"/>
              </w:rPr>
              <w:t>حقوق الإنسان المعترف بها دوليًا ومبادئ ومعايير القانون الإنساني الدولي.</w:t>
            </w:r>
          </w:p>
          <w:p w14:paraId="4D359E9A" w14:textId="77777777" w:rsidR="007E400A" w:rsidRPr="00ED4D64" w:rsidRDefault="007E400A" w:rsidP="00C73216">
            <w:pPr>
              <w:jc w:val="both"/>
              <w:rPr>
                <w:rFonts w:ascii="Arial" w:hAnsi="Arial" w:cs="Arial"/>
                <w:lang w:bidi="ar-EG"/>
              </w:rPr>
            </w:pPr>
          </w:p>
        </w:tc>
      </w:tr>
      <w:tr w:rsidR="005C58F7" w:rsidRPr="00ED4D64" w14:paraId="0A13EE49" w14:textId="77777777" w:rsidTr="000612AE">
        <w:tc>
          <w:tcPr>
            <w:tcW w:w="1850" w:type="dxa"/>
          </w:tcPr>
          <w:p w14:paraId="636734B7"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اللجنة الدائمة المشتركة بين الوكالات (</w:t>
            </w:r>
            <w:r w:rsidRPr="00ED4D64">
              <w:rPr>
                <w:rFonts w:ascii="Arial" w:hAnsi="Arial" w:cs="Arial"/>
                <w:b/>
                <w:rtl w:val="0"/>
                <w:lang w:bidi="ar-EG"/>
              </w:rPr>
              <w:t>IASC</w:t>
            </w:r>
            <w:r w:rsidRPr="00ED4D64">
              <w:rPr>
                <w:rFonts w:ascii="Arial" w:hAnsi="Arial" w:cs="Arial"/>
                <w:b/>
                <w:bCs/>
                <w:lang w:bidi="ar-EG"/>
              </w:rPr>
              <w:t>)</w:t>
            </w:r>
          </w:p>
        </w:tc>
        <w:tc>
          <w:tcPr>
            <w:tcW w:w="8500" w:type="dxa"/>
          </w:tcPr>
          <w:p w14:paraId="095E3E2E" w14:textId="77777777" w:rsidR="005C58F7" w:rsidRPr="00ED4D64" w:rsidRDefault="005C58F7" w:rsidP="00C73216">
            <w:pPr>
              <w:jc w:val="both"/>
              <w:rPr>
                <w:rFonts w:ascii="Arial" w:hAnsi="Arial" w:cs="Arial"/>
                <w:lang w:bidi="ar-EG"/>
              </w:rPr>
            </w:pPr>
            <w:r w:rsidRPr="00ED4D64">
              <w:rPr>
                <w:rFonts w:ascii="Arial" w:hAnsi="Arial" w:cs="Arial"/>
                <w:lang w:bidi="ar-EG"/>
              </w:rPr>
              <w:t>تتألف من رؤساء (الأعضاء الأساسيين) وكالات الأمم المتحدة والوكالات الإنسانية المستقلة الرئيسية، واللجنة الدائمة هي أعلى هيئة تنفيذية تمثل المجتمع الإنساني. وهي تحدد السياسة الإنسانية وتشرف على التدخلات الإنسانية.</w:t>
            </w:r>
          </w:p>
          <w:p w14:paraId="698A6FE2" w14:textId="148DC6D2" w:rsidR="007E400A" w:rsidRPr="00ED4D64" w:rsidRDefault="009E3B82" w:rsidP="00C73216">
            <w:pPr>
              <w:jc w:val="both"/>
              <w:rPr>
                <w:rFonts w:ascii="Arial" w:hAnsi="Arial" w:cs="Arial"/>
                <w:lang w:bidi="ar-EG"/>
              </w:rPr>
            </w:pPr>
            <w:r w:rsidRPr="00ED4D64">
              <w:rPr>
                <w:rFonts w:ascii="Arial" w:hAnsi="Arial" w:cs="Arial"/>
                <w:lang w:bidi="ar-EG"/>
              </w:rPr>
              <w:t xml:space="preserve">للحصول على المزيد من المعلومات انظر: </w:t>
            </w:r>
            <w:hyperlink r:id="rId22">
              <w:r w:rsidRPr="00ED4D64">
                <w:rPr>
                  <w:rStyle w:val="Hyperlink"/>
                  <w:rFonts w:ascii="Arial" w:hAnsi="Arial" w:cs="Arial"/>
                  <w:rtl w:val="0"/>
                  <w:lang w:bidi="ar-EG"/>
                </w:rPr>
                <w:t>www.interagencysteeringcommittee.org</w:t>
              </w:r>
            </w:hyperlink>
          </w:p>
          <w:p w14:paraId="7F841B30" w14:textId="516D4F5C" w:rsidR="009E3B82" w:rsidRPr="00ED4D64" w:rsidRDefault="009E3B82" w:rsidP="00C73216">
            <w:pPr>
              <w:jc w:val="both"/>
              <w:rPr>
                <w:rFonts w:ascii="Arial" w:hAnsi="Arial" w:cs="Arial"/>
                <w:lang w:bidi="ar-EG"/>
              </w:rPr>
            </w:pPr>
          </w:p>
        </w:tc>
      </w:tr>
      <w:tr w:rsidR="005C58F7" w:rsidRPr="00ED4D64" w14:paraId="5C155397" w14:textId="77777777" w:rsidTr="000612AE">
        <w:tc>
          <w:tcPr>
            <w:tcW w:w="1850" w:type="dxa"/>
          </w:tcPr>
          <w:p w14:paraId="39A92516" w14:textId="7EF32DC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مراقبة وتقييم الأداء</w:t>
            </w:r>
          </w:p>
        </w:tc>
        <w:tc>
          <w:tcPr>
            <w:tcW w:w="8500" w:type="dxa"/>
          </w:tcPr>
          <w:p w14:paraId="29008A2C" w14:textId="1DB5A947" w:rsidR="005C58F7" w:rsidRPr="00ED4D64" w:rsidRDefault="002E56D1" w:rsidP="00C73216">
            <w:pPr>
              <w:jc w:val="both"/>
              <w:rPr>
                <w:rFonts w:ascii="Arial" w:hAnsi="Arial" w:cs="Arial"/>
                <w:lang w:bidi="ar-EG"/>
              </w:rPr>
            </w:pPr>
            <w:r w:rsidRPr="00ED4D64">
              <w:rPr>
                <w:rFonts w:ascii="Arial" w:hAnsi="Arial" w:cs="Arial"/>
                <w:lang w:bidi="ar-EG"/>
              </w:rPr>
              <w:t xml:space="preserve">ينبغي أن تتولى البرامج الإنسانية بانتظام مراقبة أدائها مقابل الأهداف والأولويات المحددة في خطة الاستجابة الإنسانية. وكجزء من هذه العملية، أو لاستعراض عملها، تراقب المجموعات أيضًا أداءها في تنفيذ مهمتها </w:t>
            </w:r>
            <w:r w:rsidRPr="00ED4D64">
              <w:rPr>
                <w:rFonts w:ascii="Arial" w:hAnsi="Arial" w:cs="Arial"/>
                <w:i/>
                <w:iCs/>
                <w:lang w:bidi="ar-EG"/>
              </w:rPr>
              <w:t>التنسيقية</w:t>
            </w:r>
            <w:r w:rsidRPr="00ED4D64">
              <w:rPr>
                <w:rFonts w:ascii="Arial" w:hAnsi="Arial" w:cs="Arial"/>
                <w:lang w:bidi="ar-EG"/>
              </w:rPr>
              <w:t xml:space="preserve"> وتبلغ عنه (بما في ذلك التنسيق مع المجموعات والقطاعات الأخرى). وتفحص عمليات المراقبة والإبلاغ الأخرى مدى التقدم الذي تحرزه المجموعة نحو</w:t>
            </w:r>
            <w:r w:rsidR="00ED4D64" w:rsidRPr="00ED4D64">
              <w:rPr>
                <w:rFonts w:ascii="Arial" w:hAnsi="Arial" w:cs="Arial" w:hint="cs"/>
                <w:lang w:bidi="ar-EG"/>
              </w:rPr>
              <w:t xml:space="preserve"> </w:t>
            </w:r>
            <w:r w:rsidRPr="00ED4D64">
              <w:rPr>
                <w:rFonts w:ascii="Arial" w:hAnsi="Arial" w:cs="Arial"/>
                <w:lang w:bidi="ar-EG"/>
              </w:rPr>
              <w:t>أهدافها المتفق عليها، ومدى كفاية دعمها لخطة الاستجابة للعملية، وتكييفها مع برامجها وخططها على النحو المطلوب لتلبية الاحتياجات المتغيرة للأشخاص المتضررين (النساء والفتيات والرجال والفتيان)، وإعدادها لحلول سليمة على المدى الطويل وإدارة ميزانيتها ومواردها بكفاءة، إلخ.</w:t>
            </w:r>
          </w:p>
          <w:p w14:paraId="5B8496DE" w14:textId="77777777" w:rsidR="00150D7E" w:rsidRPr="00ED4D64" w:rsidRDefault="00150D7E" w:rsidP="00C73216">
            <w:pPr>
              <w:jc w:val="both"/>
              <w:rPr>
                <w:rFonts w:ascii="Arial" w:hAnsi="Arial" w:cs="Arial"/>
                <w:lang w:bidi="ar-EG"/>
              </w:rPr>
            </w:pPr>
          </w:p>
          <w:p w14:paraId="407F6EB6" w14:textId="430CC23E" w:rsidR="007E400A" w:rsidRPr="00ED4D64" w:rsidRDefault="009E3B82" w:rsidP="00C73216">
            <w:pPr>
              <w:jc w:val="both"/>
              <w:rPr>
                <w:rFonts w:ascii="Arial" w:hAnsi="Arial" w:cs="Arial"/>
                <w:lang w:bidi="ar-EG"/>
              </w:rPr>
            </w:pPr>
            <w:r w:rsidRPr="00ED4D64">
              <w:rPr>
                <w:rFonts w:ascii="Arial" w:hAnsi="Arial" w:cs="Arial"/>
                <w:lang w:bidi="ar-EG"/>
              </w:rPr>
              <w:t xml:space="preserve">للحصول على المزيد من المعلومات انظر: </w:t>
            </w:r>
            <w:hyperlink r:id="rId23">
              <w:r w:rsidRPr="00ED4D64">
                <w:rPr>
                  <w:rStyle w:val="Hyperlink"/>
                  <w:rFonts w:ascii="Arial" w:hAnsi="Arial" w:cs="Arial"/>
                  <w:rtl w:val="0"/>
                  <w:lang w:bidi="ar-EG"/>
                </w:rPr>
                <w:t>https://www.humanitarianresponse.info/en/programme-cycle/space/page/monitoring-overview</w:t>
              </w:r>
            </w:hyperlink>
          </w:p>
          <w:p w14:paraId="14C170E9" w14:textId="4B4F649D" w:rsidR="00150D7E" w:rsidRPr="00ED4D64" w:rsidRDefault="00150D7E" w:rsidP="00C73216">
            <w:pPr>
              <w:jc w:val="both"/>
              <w:rPr>
                <w:rFonts w:ascii="Arial" w:hAnsi="Arial" w:cs="Arial"/>
                <w:lang w:bidi="ar-EG"/>
              </w:rPr>
            </w:pPr>
          </w:p>
        </w:tc>
      </w:tr>
      <w:tr w:rsidR="005C58F7" w:rsidRPr="00ED4D64" w14:paraId="7F64F8F1" w14:textId="77777777" w:rsidTr="000612AE">
        <w:tc>
          <w:tcPr>
            <w:tcW w:w="1850" w:type="dxa"/>
          </w:tcPr>
          <w:p w14:paraId="3934A37E"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تقييم الاحتياجات</w:t>
            </w:r>
          </w:p>
        </w:tc>
        <w:tc>
          <w:tcPr>
            <w:tcW w:w="8500" w:type="dxa"/>
          </w:tcPr>
          <w:p w14:paraId="117BF76F" w14:textId="300D4205" w:rsidR="009D1E6C" w:rsidRPr="00ED4D64" w:rsidRDefault="005C58F7" w:rsidP="009D1E6C">
            <w:pPr>
              <w:jc w:val="both"/>
              <w:rPr>
                <w:rFonts w:ascii="Arial" w:hAnsi="Arial" w:cs="Arial"/>
                <w:lang w:bidi="ar-EG"/>
              </w:rPr>
            </w:pPr>
            <w:r w:rsidRPr="00ED4D64">
              <w:rPr>
                <w:rFonts w:ascii="Arial" w:hAnsi="Arial" w:cs="Arial"/>
                <w:lang w:bidi="ar-EG"/>
              </w:rPr>
              <w:t>تقييم احتياجات المتضررين من الأزمة، مع الأخذ في الاعتبار الاحتياجات المختلفة للنساء والفتيات والرجال والفتيان. وعادة ما يعقب تقييم أولي سريع إجراء تحليل مدروس</w:t>
            </w:r>
            <w:r w:rsidR="00ED4D64" w:rsidRPr="00ED4D64">
              <w:rPr>
                <w:rFonts w:ascii="Arial" w:hAnsi="Arial" w:cs="Arial" w:hint="cs"/>
                <w:lang w:bidi="ar-EG"/>
              </w:rPr>
              <w:t xml:space="preserve"> </w:t>
            </w:r>
            <w:r w:rsidRPr="00ED4D64">
              <w:rPr>
                <w:rFonts w:ascii="Arial" w:hAnsi="Arial" w:cs="Arial"/>
                <w:lang w:bidi="ar-EG"/>
              </w:rPr>
              <w:t>بصورة أكبر يستند إلى الأدلة الوثائقية والدراسات الاستقصائية والتشاور على الأرض. وتوفر عمليات تقييم الاحتياجات الأدلة التي تستخدم لتحديد الأولويات في حالات الطوارئ، وينبغي تحديثها بانتظام لضمان تكييف خطط الاستجابة لمواجهة التغيرات في السياق أو الاحتياجات. وينبغي أن تشمل التقييمات متى أمكن بيانات مفصلة عن الجنس والعمر والقدرة (الإعاقة) لضمان تلبية الاستجابة للاحتياجات المحددة لمختلف فئات السكان. وينبغي أيضًا بذل جهود لإشراك السكان المتضررين كجزء من التقييم للتأكد من تضمين احتياجاتهم ومخاوفهم وأولوياتهم في أي خطط استجابة.</w:t>
            </w:r>
          </w:p>
          <w:p w14:paraId="3FD3B314" w14:textId="77777777" w:rsidR="009E3B82" w:rsidRPr="00ED4D64" w:rsidRDefault="009E3B82" w:rsidP="009D1E6C">
            <w:pPr>
              <w:jc w:val="both"/>
              <w:rPr>
                <w:rFonts w:ascii="Arial" w:hAnsi="Arial" w:cs="Arial"/>
                <w:lang w:bidi="ar-EG"/>
              </w:rPr>
            </w:pPr>
          </w:p>
          <w:p w14:paraId="3789CA27" w14:textId="73A60372" w:rsidR="009E3B82" w:rsidRPr="00ED4D64" w:rsidRDefault="009E3B82" w:rsidP="00D52BCE">
            <w:pPr>
              <w:rPr>
                <w:rFonts w:ascii="Arial" w:hAnsi="Arial" w:cs="Arial"/>
                <w:lang w:bidi="ar-EG"/>
              </w:rPr>
            </w:pPr>
            <w:r w:rsidRPr="00ED4D64">
              <w:rPr>
                <w:rFonts w:ascii="Arial" w:hAnsi="Arial" w:cs="Arial"/>
                <w:lang w:bidi="ar-EG"/>
              </w:rPr>
              <w:t xml:space="preserve">للحصول على المزيد من المعلومات انظر: </w:t>
            </w:r>
            <w:hyperlink r:id="rId24">
              <w:r w:rsidRPr="00ED4D64">
                <w:rPr>
                  <w:rStyle w:val="Hyperlink"/>
                  <w:rFonts w:ascii="Arial" w:hAnsi="Arial" w:cs="Arial"/>
                  <w:rtl w:val="0"/>
                  <w:lang w:bidi="ar-EG"/>
                </w:rPr>
                <w:t>https://www.humanitarianresponse.info/en/programme-cycle/space/page/assessments-overview</w:t>
              </w:r>
            </w:hyperlink>
          </w:p>
          <w:p w14:paraId="089CB465" w14:textId="77777777" w:rsidR="00150D7E" w:rsidRPr="00ED4D64" w:rsidRDefault="00150D7E" w:rsidP="009D1E6C">
            <w:pPr>
              <w:jc w:val="both"/>
              <w:rPr>
                <w:rFonts w:ascii="Arial" w:hAnsi="Arial" w:cs="Arial"/>
                <w:lang w:bidi="ar-EG"/>
              </w:rPr>
            </w:pPr>
          </w:p>
          <w:p w14:paraId="0FEFD903" w14:textId="77777777" w:rsidR="009D1E6C" w:rsidRPr="00ED4D64" w:rsidRDefault="009D1E6C" w:rsidP="00C73216">
            <w:pPr>
              <w:jc w:val="both"/>
              <w:rPr>
                <w:rFonts w:ascii="Arial" w:hAnsi="Arial" w:cs="Arial"/>
                <w:lang w:bidi="ar-EG"/>
              </w:rPr>
            </w:pPr>
          </w:p>
        </w:tc>
      </w:tr>
      <w:tr w:rsidR="005C58F7" w:rsidRPr="00ED4D64" w14:paraId="1BE5FF0E" w14:textId="77777777" w:rsidTr="000612AE">
        <w:tc>
          <w:tcPr>
            <w:tcW w:w="1850" w:type="dxa"/>
          </w:tcPr>
          <w:p w14:paraId="5FAF1FDF"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lang w:bidi="ar-EG"/>
              </w:rPr>
              <w:t>التأهب</w:t>
            </w:r>
          </w:p>
        </w:tc>
        <w:tc>
          <w:tcPr>
            <w:tcW w:w="8500" w:type="dxa"/>
          </w:tcPr>
          <w:p w14:paraId="5C66A49F" w14:textId="1015FDF0" w:rsidR="005C58F7" w:rsidRPr="00ED4D64" w:rsidRDefault="005C58F7" w:rsidP="00C73216">
            <w:pPr>
              <w:jc w:val="both"/>
              <w:rPr>
                <w:rFonts w:ascii="Arial" w:hAnsi="Arial" w:cs="Arial"/>
                <w:lang w:bidi="ar-EG"/>
              </w:rPr>
            </w:pPr>
            <w:r w:rsidRPr="00ED4D64">
              <w:rPr>
                <w:rFonts w:ascii="Arial" w:hAnsi="Arial" w:cs="Arial"/>
                <w:lang w:bidi="ar-EG"/>
              </w:rPr>
              <w:t>جميع الأنشطة وأعمال التخطيط التي تجري في بلد ما قبيل حدوث كارثة محتملة أو حالة طوارئ لتقييم المخاطر وتحديد القدرات الحالية وتقييم الاحتياجات وتجميع والموارد وتخزينها مسبقًا وتخطيط الاستجابة وتدريب الموظفين من أجل ذلك. ويتم تنفيذ أنشطة التأهب والطوارئ قبل الأزمات المتوقع حدوثها؛ وأثناء حالات الطوارئ عندما تعتبر الاستجابة أن مخاطر الأزمة متكررة بعد الانتقال من حالة الطوارئ.</w:t>
            </w:r>
          </w:p>
          <w:p w14:paraId="58E3AE6A" w14:textId="77777777" w:rsidR="007E400A" w:rsidRPr="00ED4D64" w:rsidRDefault="007E400A" w:rsidP="00C73216">
            <w:pPr>
              <w:jc w:val="both"/>
              <w:rPr>
                <w:rFonts w:ascii="Arial" w:hAnsi="Arial" w:cs="Arial"/>
                <w:lang w:bidi="ar-EG"/>
              </w:rPr>
            </w:pPr>
          </w:p>
          <w:p w14:paraId="42DF1ADC" w14:textId="76C6BE49" w:rsidR="009E3B82" w:rsidRPr="00ED4D64" w:rsidRDefault="009E3B82" w:rsidP="00D52BCE">
            <w:pPr>
              <w:rPr>
                <w:rFonts w:ascii="Arial" w:hAnsi="Arial" w:cs="Arial"/>
                <w:lang w:bidi="ar-EG"/>
              </w:rPr>
            </w:pPr>
            <w:r w:rsidRPr="00ED4D64">
              <w:rPr>
                <w:rFonts w:ascii="Arial" w:hAnsi="Arial" w:cs="Arial"/>
                <w:lang w:bidi="ar-EG"/>
              </w:rPr>
              <w:t xml:space="preserve">للحصول على المزيد من المعلومات انظر: </w:t>
            </w:r>
            <w:hyperlink r:id="rId25">
              <w:r w:rsidRPr="00ED4D64">
                <w:rPr>
                  <w:rStyle w:val="Hyperlink"/>
                  <w:rFonts w:ascii="Arial" w:hAnsi="Arial" w:cs="Arial"/>
                  <w:rtl w:val="0"/>
                  <w:lang w:bidi="ar-EG"/>
                </w:rPr>
                <w:t>https://www.humanitarianresponse.info/en/programme-cycle/space/page/preparedness</w:t>
              </w:r>
            </w:hyperlink>
          </w:p>
          <w:p w14:paraId="68C65634" w14:textId="5AA512D7" w:rsidR="00150D7E" w:rsidRPr="00ED4D64" w:rsidRDefault="00150D7E" w:rsidP="00D52BCE">
            <w:pPr>
              <w:rPr>
                <w:rFonts w:ascii="Arial" w:hAnsi="Arial" w:cs="Arial"/>
                <w:lang w:bidi="ar-EG"/>
              </w:rPr>
            </w:pPr>
          </w:p>
        </w:tc>
      </w:tr>
      <w:tr w:rsidR="005C58F7" w:rsidRPr="00ED4D64" w14:paraId="6B99A7D8" w14:textId="77777777" w:rsidTr="000612AE">
        <w:tc>
          <w:tcPr>
            <w:tcW w:w="1850" w:type="dxa"/>
          </w:tcPr>
          <w:p w14:paraId="617680B8" w14:textId="77777777" w:rsidR="005C58F7" w:rsidRPr="00ED4D64" w:rsidRDefault="005C58F7" w:rsidP="000612AE">
            <w:pPr>
              <w:pStyle w:val="ListParagraph"/>
              <w:numPr>
                <w:ilvl w:val="0"/>
                <w:numId w:val="2"/>
              </w:numPr>
              <w:ind w:left="342"/>
              <w:rPr>
                <w:rFonts w:ascii="Arial" w:hAnsi="Arial" w:cs="Arial"/>
                <w:b/>
                <w:lang w:bidi="ar-EG"/>
              </w:rPr>
            </w:pPr>
            <w:r w:rsidRPr="00ED4D64">
              <w:rPr>
                <w:rFonts w:ascii="Arial" w:hAnsi="Arial" w:cs="Arial"/>
                <w:b/>
                <w:bCs/>
                <w:noProof/>
                <w:lang w:bidi="ar-EG"/>
              </w:rPr>
              <w:t xml:space="preserve">الحماية (بما في ذلك من العنف </w:t>
            </w:r>
            <w:r w:rsidRPr="00ED4D64">
              <w:rPr>
                <w:rFonts w:ascii="Arial" w:hAnsi="Arial" w:cs="Arial"/>
                <w:b/>
                <w:bCs/>
                <w:noProof/>
                <w:lang w:bidi="ar-EG"/>
              </w:rPr>
              <w:lastRenderedPageBreak/>
              <w:t>الجنسي والعنف القائم على نوع الجنس)</w:t>
            </w:r>
          </w:p>
        </w:tc>
        <w:tc>
          <w:tcPr>
            <w:tcW w:w="8500" w:type="dxa"/>
          </w:tcPr>
          <w:p w14:paraId="1A34FB5F" w14:textId="7DFA9681" w:rsidR="005C58F7" w:rsidRPr="00ED4D64" w:rsidRDefault="005C58F7" w:rsidP="00C73216">
            <w:pPr>
              <w:jc w:val="both"/>
              <w:rPr>
                <w:rFonts w:ascii="Arial" w:hAnsi="Arial" w:cs="Arial"/>
                <w:lang w:bidi="ar-EG"/>
              </w:rPr>
            </w:pPr>
            <w:r w:rsidRPr="00ED4D64">
              <w:rPr>
                <w:rFonts w:ascii="Arial" w:hAnsi="Arial" w:cs="Arial"/>
                <w:lang w:bidi="ar-EG"/>
              </w:rPr>
              <w:lastRenderedPageBreak/>
              <w:t xml:space="preserve">مسألة عامة. يواجه السكان المتضررون في حالات الطوارئ الإنسانية مجموعة واسعة من المخاطر والأخطار العادية وغير العادية التي يحق لهم الحماية منها. ويشمل ذلك الحماية من الجوع والطقس ومن انعدام الأمن المادي (بسبب حرب </w:t>
            </w:r>
            <w:r w:rsidRPr="00ED4D64">
              <w:rPr>
                <w:rFonts w:ascii="Arial" w:hAnsi="Arial" w:cs="Arial"/>
                <w:lang w:bidi="ar-EG"/>
              </w:rPr>
              <w:lastRenderedPageBreak/>
              <w:t>أو جريمة) ومن انتهاكات حقوق الإنسان ومن العلل والأمراض وانعدام الأمن النفسي، وما إلى ذلك. ويحتاج الأطفال، خاصة الذين ليسوا برفقة ذويهم، إلى أشكال محددة من الحماية،</w:t>
            </w:r>
            <w:r w:rsidR="00ED4D64" w:rsidRPr="00ED4D64">
              <w:rPr>
                <w:rFonts w:ascii="Arial" w:hAnsi="Arial" w:cs="Arial" w:hint="cs"/>
                <w:lang w:bidi="ar-EG"/>
              </w:rPr>
              <w:t xml:space="preserve"> </w:t>
            </w:r>
            <w:r w:rsidRPr="00ED4D64">
              <w:rPr>
                <w:rFonts w:ascii="Arial" w:hAnsi="Arial" w:cs="Arial"/>
                <w:lang w:bidi="ar-EG"/>
              </w:rPr>
              <w:t>مثلهم في ذلك مثل الأشخاص ذوي الإعاقة والأقليات والنساء في ظروف معينة.</w:t>
            </w:r>
          </w:p>
          <w:p w14:paraId="09D0AF6E" w14:textId="77777777" w:rsidR="009E3B82" w:rsidRPr="00ED4D64" w:rsidRDefault="009E3B82" w:rsidP="00C73216">
            <w:pPr>
              <w:jc w:val="both"/>
              <w:rPr>
                <w:rFonts w:ascii="Arial" w:hAnsi="Arial" w:cs="Arial"/>
                <w:lang w:bidi="ar-EG"/>
              </w:rPr>
            </w:pPr>
          </w:p>
          <w:p w14:paraId="417EDAD9" w14:textId="7F89915B" w:rsidR="00150D7E" w:rsidRPr="00ED4D64" w:rsidRDefault="009E3B82" w:rsidP="00D52BCE">
            <w:pPr>
              <w:rPr>
                <w:rFonts w:ascii="Arial" w:hAnsi="Arial" w:cs="Arial"/>
                <w:lang w:bidi="ar-EG"/>
              </w:rPr>
            </w:pPr>
            <w:r w:rsidRPr="00ED4D64">
              <w:rPr>
                <w:rFonts w:ascii="Arial" w:hAnsi="Arial" w:cs="Arial"/>
                <w:lang w:bidi="ar-EG"/>
              </w:rPr>
              <w:t xml:space="preserve">للحصول على المزيد من المعلومات انظر: </w:t>
            </w:r>
            <w:hyperlink r:id="rId26">
              <w:r w:rsidRPr="00ED4D64">
                <w:rPr>
                  <w:rStyle w:val="Hyperlink"/>
                  <w:rFonts w:ascii="Arial" w:hAnsi="Arial" w:cs="Arial"/>
                  <w:rtl w:val="0"/>
                  <w:lang w:bidi="ar-EG"/>
                </w:rPr>
                <w:t>http://www.globalprotectionCluster.org/en/areas-of-responsibility/protection-mainstreaming.html</w:t>
              </w:r>
            </w:hyperlink>
          </w:p>
          <w:p w14:paraId="7D9C2DE5" w14:textId="77777777" w:rsidR="007E400A" w:rsidRPr="00ED4D64" w:rsidRDefault="007E400A" w:rsidP="00C73216">
            <w:pPr>
              <w:jc w:val="both"/>
              <w:rPr>
                <w:rFonts w:ascii="Arial" w:hAnsi="Arial" w:cs="Arial"/>
                <w:lang w:bidi="ar-EG"/>
              </w:rPr>
            </w:pPr>
          </w:p>
        </w:tc>
      </w:tr>
      <w:tr w:rsidR="005C58F7" w:rsidRPr="00ED4D64" w14:paraId="53AD392A" w14:textId="77777777" w:rsidTr="000612AE">
        <w:tc>
          <w:tcPr>
            <w:tcW w:w="1850" w:type="dxa"/>
          </w:tcPr>
          <w:p w14:paraId="00C8FAD7" w14:textId="77777777" w:rsidR="005C58F7" w:rsidRPr="00ED4D64" w:rsidRDefault="005C58F7" w:rsidP="000612AE">
            <w:pPr>
              <w:pStyle w:val="CommentText"/>
              <w:numPr>
                <w:ilvl w:val="0"/>
                <w:numId w:val="2"/>
              </w:numPr>
              <w:spacing w:after="0" w:line="240" w:lineRule="auto"/>
              <w:ind w:left="342"/>
              <w:rPr>
                <w:rFonts w:ascii="Arial" w:hAnsi="Arial" w:cs="Arial"/>
                <w:b/>
                <w:noProof/>
                <w:sz w:val="22"/>
                <w:szCs w:val="22"/>
                <w:lang w:bidi="ar-EG"/>
              </w:rPr>
            </w:pPr>
            <w:r w:rsidRPr="00ED4D64">
              <w:rPr>
                <w:rFonts w:ascii="Arial" w:hAnsi="Arial" w:cs="Arial"/>
                <w:b/>
                <w:bCs/>
                <w:sz w:val="22"/>
                <w:szCs w:val="22"/>
                <w:lang w:bidi="ar-EG"/>
              </w:rPr>
              <w:lastRenderedPageBreak/>
              <w:t>الحماية من الاستغلال والاعتداء الجنسيين (</w:t>
            </w:r>
            <w:r w:rsidRPr="00ED4D64">
              <w:rPr>
                <w:rFonts w:ascii="Arial" w:hAnsi="Arial" w:cs="Arial"/>
                <w:b/>
                <w:sz w:val="22"/>
                <w:rtl w:val="0"/>
                <w:lang w:bidi="ar-EG"/>
              </w:rPr>
              <w:t>PSEA</w:t>
            </w:r>
            <w:r w:rsidRPr="00ED4D64">
              <w:rPr>
                <w:rFonts w:ascii="Arial" w:hAnsi="Arial" w:cs="Arial"/>
                <w:b/>
                <w:bCs/>
                <w:sz w:val="22"/>
                <w:szCs w:val="22"/>
                <w:lang w:bidi="ar-EG"/>
              </w:rPr>
              <w:t>)</w:t>
            </w:r>
          </w:p>
        </w:tc>
        <w:tc>
          <w:tcPr>
            <w:tcW w:w="8500" w:type="dxa"/>
          </w:tcPr>
          <w:p w14:paraId="394BB6D7" w14:textId="12731511" w:rsidR="005C58F7" w:rsidRPr="00ED4D64" w:rsidRDefault="005C58F7" w:rsidP="00ED4D64">
            <w:pPr>
              <w:jc w:val="both"/>
              <w:rPr>
                <w:rFonts w:ascii="Arial" w:hAnsi="Arial" w:cs="Arial"/>
                <w:lang w:bidi="ar-EG"/>
              </w:rPr>
            </w:pPr>
            <w:r w:rsidRPr="00ED4D64">
              <w:rPr>
                <w:rFonts w:ascii="Arial" w:hAnsi="Arial" w:cs="Arial"/>
                <w:lang w:bidi="ar-EG"/>
              </w:rPr>
              <w:t>تحظر الأمم المتحدة (وال</w:t>
            </w:r>
            <w:r w:rsidR="00ED4D64" w:rsidRPr="00ED4D64">
              <w:rPr>
                <w:rFonts w:ascii="Arial" w:hAnsi="Arial" w:cs="Arial" w:hint="cs"/>
                <w:lang w:bidi="ar-EG"/>
              </w:rPr>
              <w:t>و</w:t>
            </w:r>
            <w:r w:rsidRPr="00ED4D64">
              <w:rPr>
                <w:rFonts w:ascii="Arial" w:hAnsi="Arial" w:cs="Arial"/>
                <w:lang w:bidi="ar-EG"/>
              </w:rPr>
              <w:t>كالات التابعة لها) الاستغلال والاعتداء الجنسيين بنفسها أو عن طريق شركائها العاملين في المجالين الأمني أو الإنساني. وللحصول على تعريفات ووصف للمشكلة، انظر الموقع الإلكتروني لفرقة العمل المعنية بالحماية من الاستغلال والاعتداء الجنسيين التابعة للجنة الدائمة المشتركة بين الوكالات وانظر أيضًا نشرة الأمين العام للأمم المتحدة عن الحماية من الاستغلال والاعتداء الجنسيين (</w:t>
            </w:r>
            <w:r w:rsidRPr="00ED4D64">
              <w:rPr>
                <w:rFonts w:ascii="Arial" w:hAnsi="Arial" w:cs="Arial"/>
                <w:rtl w:val="0"/>
                <w:lang w:bidi="ar-EG"/>
              </w:rPr>
              <w:t>UN DOC ST/SGB/2003/13</w:t>
            </w:r>
            <w:r w:rsidRPr="00ED4D64">
              <w:rPr>
                <w:rFonts w:ascii="Arial" w:hAnsi="Arial" w:cs="Arial"/>
                <w:lang w:bidi="ar-EG"/>
              </w:rPr>
              <w:t xml:space="preserve">). وينبغي </w:t>
            </w:r>
            <w:r w:rsidR="00ED4D64" w:rsidRPr="00ED4D64">
              <w:rPr>
                <w:rFonts w:ascii="Arial" w:hAnsi="Arial" w:cs="Arial" w:hint="cs"/>
                <w:lang w:bidi="ar-EG"/>
              </w:rPr>
              <w:t>أ</w:t>
            </w:r>
            <w:r w:rsidRPr="00ED4D64">
              <w:rPr>
                <w:rFonts w:ascii="Arial" w:hAnsi="Arial" w:cs="Arial"/>
                <w:lang w:bidi="ar-EG"/>
              </w:rPr>
              <w:t xml:space="preserve">ن تتخذ جميع البرامج والمجموعات تدابير لإدماج معايير التشغيل الدنيا للحماية من الاستغلال والاعتداء الجنسيين في عملها. </w:t>
            </w:r>
          </w:p>
          <w:p w14:paraId="7DB40B2F" w14:textId="77777777" w:rsidR="009E3B82" w:rsidRPr="00ED4D64" w:rsidRDefault="009E3B82" w:rsidP="00C73216">
            <w:pPr>
              <w:jc w:val="both"/>
              <w:rPr>
                <w:rFonts w:ascii="Arial" w:hAnsi="Arial" w:cs="Arial"/>
                <w:lang w:bidi="ar-EG"/>
              </w:rPr>
            </w:pPr>
          </w:p>
          <w:p w14:paraId="7F1E0601" w14:textId="0004BA0B" w:rsidR="009E3B82" w:rsidRPr="00ED4D64" w:rsidRDefault="009E3B82" w:rsidP="00D52BCE">
            <w:pPr>
              <w:rPr>
                <w:rFonts w:ascii="Arial" w:hAnsi="Arial" w:cs="Arial"/>
                <w:lang w:bidi="ar-EG"/>
              </w:rPr>
            </w:pPr>
            <w:r w:rsidRPr="00ED4D64">
              <w:rPr>
                <w:rFonts w:ascii="Arial" w:hAnsi="Arial" w:cs="Arial"/>
                <w:lang w:bidi="ar-EG"/>
              </w:rPr>
              <w:t xml:space="preserve">للحصول على المزيد من المعلومات انظر: </w:t>
            </w:r>
            <w:hyperlink r:id="rId27">
              <w:r w:rsidRPr="00ED4D64">
                <w:rPr>
                  <w:rStyle w:val="Hyperlink"/>
                  <w:rFonts w:ascii="Arial" w:hAnsi="Arial" w:cs="Arial"/>
                  <w:rtl w:val="0"/>
                  <w:lang w:bidi="ar-EG"/>
                </w:rPr>
                <w:t>https://interagencystandingcommittee.org/system/files/3_minimum_operating_standards_mos-psea.pdf</w:t>
              </w:r>
            </w:hyperlink>
          </w:p>
          <w:p w14:paraId="15E5D3E4" w14:textId="77777777" w:rsidR="00150D7E" w:rsidRPr="00ED4D64" w:rsidRDefault="00150D7E" w:rsidP="00D52BCE">
            <w:pPr>
              <w:rPr>
                <w:rFonts w:ascii="Arial" w:hAnsi="Arial" w:cs="Arial"/>
                <w:lang w:bidi="ar-EG"/>
              </w:rPr>
            </w:pPr>
          </w:p>
          <w:p w14:paraId="28B21A71" w14:textId="77777777" w:rsidR="007E400A" w:rsidRPr="00ED4D64" w:rsidRDefault="007E400A" w:rsidP="00C73216">
            <w:pPr>
              <w:jc w:val="both"/>
              <w:rPr>
                <w:rFonts w:ascii="Arial" w:hAnsi="Arial" w:cs="Arial"/>
                <w:lang w:bidi="ar-EG"/>
              </w:rPr>
            </w:pPr>
          </w:p>
        </w:tc>
      </w:tr>
      <w:tr w:rsidR="005C58F7" w:rsidRPr="00ED4D64" w14:paraId="397FC55A" w14:textId="77777777" w:rsidTr="000612AE">
        <w:tc>
          <w:tcPr>
            <w:tcW w:w="1850" w:type="dxa"/>
          </w:tcPr>
          <w:p w14:paraId="3776F17A" w14:textId="77777777" w:rsidR="005C58F7" w:rsidRPr="00ED4D64" w:rsidRDefault="005C58F7" w:rsidP="000612AE">
            <w:pPr>
              <w:pStyle w:val="CommentText"/>
              <w:numPr>
                <w:ilvl w:val="0"/>
                <w:numId w:val="2"/>
              </w:numPr>
              <w:spacing w:after="0" w:line="240" w:lineRule="auto"/>
              <w:ind w:left="342"/>
              <w:rPr>
                <w:rFonts w:ascii="Arial" w:hAnsi="Arial" w:cs="Arial"/>
                <w:b/>
                <w:sz w:val="22"/>
                <w:szCs w:val="22"/>
                <w:lang w:bidi="ar-EG"/>
              </w:rPr>
            </w:pPr>
            <w:r w:rsidRPr="00ED4D64">
              <w:rPr>
                <w:rFonts w:ascii="Arial" w:hAnsi="Arial" w:cs="Arial"/>
                <w:b/>
                <w:bCs/>
                <w:sz w:val="22"/>
                <w:szCs w:val="22"/>
                <w:lang w:bidi="ar-EG"/>
              </w:rPr>
              <w:t>المخاطر</w:t>
            </w:r>
          </w:p>
        </w:tc>
        <w:tc>
          <w:tcPr>
            <w:tcW w:w="8500" w:type="dxa"/>
          </w:tcPr>
          <w:p w14:paraId="691A9A67" w14:textId="77777777" w:rsidR="005C58F7" w:rsidRPr="00ED4D64" w:rsidRDefault="005C58F7" w:rsidP="00C73216">
            <w:pPr>
              <w:jc w:val="both"/>
              <w:rPr>
                <w:rFonts w:ascii="Arial" w:hAnsi="Arial" w:cs="Arial"/>
                <w:lang w:bidi="ar-EG"/>
              </w:rPr>
            </w:pPr>
            <w:r w:rsidRPr="00ED4D64">
              <w:rPr>
                <w:rFonts w:ascii="Arial" w:hAnsi="Arial" w:cs="Arial"/>
                <w:lang w:bidi="ar-EG"/>
              </w:rPr>
              <w:t>مواقف أو أحداث ستهدد، في حال حدوثها، السكان المتضررين أو الجهود المبذولة لمساعدتهم.</w:t>
            </w:r>
          </w:p>
          <w:p w14:paraId="3CA24D64" w14:textId="77777777" w:rsidR="007E400A" w:rsidRPr="00ED4D64" w:rsidRDefault="007E400A" w:rsidP="00C73216">
            <w:pPr>
              <w:jc w:val="both"/>
              <w:rPr>
                <w:rFonts w:ascii="Arial" w:hAnsi="Arial" w:cs="Arial"/>
                <w:lang w:bidi="ar-EG"/>
              </w:rPr>
            </w:pPr>
          </w:p>
        </w:tc>
      </w:tr>
      <w:tr w:rsidR="005C58F7" w:rsidRPr="00ED4D64" w14:paraId="1C9E4835" w14:textId="77777777" w:rsidTr="000612AE">
        <w:tc>
          <w:tcPr>
            <w:tcW w:w="1850" w:type="dxa"/>
          </w:tcPr>
          <w:p w14:paraId="75C2E73B" w14:textId="1CE8D0D0" w:rsidR="005C58F7" w:rsidRPr="00ED4D64" w:rsidRDefault="005C58F7" w:rsidP="00ED4D64">
            <w:pPr>
              <w:pStyle w:val="CommentText"/>
              <w:numPr>
                <w:ilvl w:val="0"/>
                <w:numId w:val="2"/>
              </w:numPr>
              <w:spacing w:after="0" w:line="240" w:lineRule="auto"/>
              <w:ind w:left="342"/>
              <w:rPr>
                <w:rFonts w:ascii="Arial" w:hAnsi="Arial" w:cs="Arial"/>
                <w:b/>
                <w:sz w:val="22"/>
                <w:szCs w:val="22"/>
                <w:lang w:bidi="ar-EG"/>
              </w:rPr>
            </w:pPr>
            <w:r w:rsidRPr="00ED4D64">
              <w:rPr>
                <w:rFonts w:ascii="Arial" w:hAnsi="Arial" w:cs="Arial"/>
                <w:b/>
                <w:bCs/>
                <w:sz w:val="22"/>
                <w:szCs w:val="22"/>
                <w:lang w:bidi="ar-EG"/>
              </w:rPr>
              <w:t xml:space="preserve">أدوات وتوجيهات تقييم </w:t>
            </w:r>
            <w:r w:rsidR="00ED4D64" w:rsidRPr="00ED4D64">
              <w:rPr>
                <w:rFonts w:ascii="Arial" w:hAnsi="Arial" w:cs="Arial" w:hint="cs"/>
                <w:b/>
                <w:bCs/>
                <w:sz w:val="22"/>
                <w:szCs w:val="22"/>
                <w:lang w:bidi="ar-EG"/>
              </w:rPr>
              <w:t>الاحتياجات</w:t>
            </w:r>
            <w:r w:rsidRPr="00ED4D64">
              <w:rPr>
                <w:rFonts w:ascii="Arial" w:hAnsi="Arial" w:cs="Arial"/>
                <w:b/>
                <w:bCs/>
                <w:sz w:val="22"/>
                <w:szCs w:val="22"/>
                <w:lang w:bidi="ar-EG"/>
              </w:rPr>
              <w:t xml:space="preserve"> القطاعية</w:t>
            </w:r>
          </w:p>
        </w:tc>
        <w:tc>
          <w:tcPr>
            <w:tcW w:w="8500" w:type="dxa"/>
          </w:tcPr>
          <w:p w14:paraId="512DC4F5" w14:textId="1961D45D" w:rsidR="005C58F7" w:rsidRPr="00ED4D64" w:rsidRDefault="005C58F7" w:rsidP="00C306E2">
            <w:pPr>
              <w:jc w:val="both"/>
              <w:rPr>
                <w:rFonts w:ascii="Arial" w:hAnsi="Arial" w:cs="Arial"/>
                <w:lang w:bidi="ar-EG"/>
              </w:rPr>
            </w:pPr>
            <w:r w:rsidRPr="00ED4D64">
              <w:rPr>
                <w:rFonts w:ascii="Arial" w:hAnsi="Arial" w:cs="Arial"/>
                <w:lang w:bidi="ar-EG"/>
              </w:rPr>
              <w:t xml:space="preserve">بعد الاتفاق على الأولويات الأولية، تتولى عملية إنسانية إجراء تقييم أكثر تفصيلاً للاحتياجات بالاستناد إلى الوثائق والدراسات الاستقصائية. وتطور كل مجموعة أساليب وأدوات محددة لإجراء عمليات تقييم للاحتياجات في قطاعها (الصحة، التعليم، المياه والصرف الصحي، حماية الأطفال، إلخ). وتوفر التقييمات التي يقومون بها الأساس لخطة الاستجابة للعملية. ولكي تقوم المجموعات بإجراء الدراسات استقصائية والاستفسارات في مناطقها، يتعين عليها تطبيق منهجية واستخدام أدوات متفق عليها.  </w:t>
            </w:r>
            <w:r w:rsidRPr="00ED4D64">
              <w:rPr>
                <w:rFonts w:ascii="Arial" w:hAnsi="Arial" w:cs="Arial"/>
                <w:lang w:bidi="ar-EG"/>
              </w:rPr>
              <w:br/>
              <w:t>ويجب على المجموعات كلما أمكن البحث عن سبل لجمع وتحليل الآراء ووجهات النظر من جميع فئات السكان المتضررين بشكل منهجي من أجل جمع البيانات من مصادر أخرى والتخطيط لاستجابة أكثر فاعلية</w:t>
            </w:r>
            <w:r w:rsidRPr="00ED4D64">
              <w:rPr>
                <w:rFonts w:ascii="Arial" w:hAnsi="Arial" w:cs="Arial"/>
                <w:lang w:bidi="ar-EG"/>
              </w:rPr>
              <w:br/>
              <w:t xml:space="preserve">. </w:t>
            </w:r>
          </w:p>
          <w:p w14:paraId="09F4D33B" w14:textId="77777777" w:rsidR="002508CF" w:rsidRPr="00ED4D64" w:rsidRDefault="002508CF" w:rsidP="00C73216">
            <w:pPr>
              <w:jc w:val="both"/>
              <w:rPr>
                <w:rFonts w:ascii="Arial" w:hAnsi="Arial" w:cs="Arial"/>
                <w:lang w:bidi="ar-EG"/>
              </w:rPr>
            </w:pPr>
          </w:p>
          <w:p w14:paraId="2A11508B" w14:textId="77777777" w:rsidR="00150D7E" w:rsidRPr="00ED4D64" w:rsidRDefault="00150D7E" w:rsidP="00150D7E">
            <w:pPr>
              <w:rPr>
                <w:rFonts w:ascii="Arial" w:hAnsi="Arial" w:cs="Arial"/>
                <w:lang w:bidi="ar-EG"/>
              </w:rPr>
            </w:pPr>
            <w:r w:rsidRPr="00ED4D64">
              <w:rPr>
                <w:rFonts w:ascii="Arial" w:hAnsi="Arial" w:cs="Arial"/>
                <w:lang w:bidi="ar-EG"/>
              </w:rPr>
              <w:t xml:space="preserve">للحصول على المزيد من المعلومات انظر: </w:t>
            </w:r>
            <w:hyperlink r:id="rId28">
              <w:r w:rsidRPr="00ED4D64">
                <w:rPr>
                  <w:rStyle w:val="Hyperlink"/>
                  <w:rFonts w:ascii="Arial" w:hAnsi="Arial" w:cs="Arial"/>
                  <w:rtl w:val="0"/>
                  <w:lang w:bidi="ar-EG"/>
                </w:rPr>
                <w:t>https://www.humanitarianresponse.info/en/programme-cycle/space/page/assessments-overview</w:t>
              </w:r>
            </w:hyperlink>
          </w:p>
          <w:p w14:paraId="10582A6B" w14:textId="77777777" w:rsidR="002508CF" w:rsidRPr="00ED4D64" w:rsidRDefault="002508CF" w:rsidP="00C73216">
            <w:pPr>
              <w:jc w:val="both"/>
              <w:rPr>
                <w:rFonts w:ascii="Arial" w:hAnsi="Arial" w:cs="Arial"/>
                <w:lang w:bidi="ar-EG"/>
              </w:rPr>
            </w:pPr>
          </w:p>
          <w:p w14:paraId="63E9D507" w14:textId="77777777" w:rsidR="007E400A" w:rsidRPr="00ED4D64" w:rsidRDefault="007E400A" w:rsidP="00C73216">
            <w:pPr>
              <w:jc w:val="both"/>
              <w:rPr>
                <w:rFonts w:ascii="Arial" w:hAnsi="Arial" w:cs="Arial"/>
                <w:lang w:bidi="ar-EG"/>
              </w:rPr>
            </w:pPr>
          </w:p>
        </w:tc>
      </w:tr>
      <w:tr w:rsidR="005C58F7" w:rsidRPr="00ED4D64" w14:paraId="426E44C4" w14:textId="77777777" w:rsidTr="000612AE">
        <w:tc>
          <w:tcPr>
            <w:tcW w:w="1850" w:type="dxa"/>
          </w:tcPr>
          <w:p w14:paraId="7F44EAD9" w14:textId="77777777" w:rsidR="005C58F7" w:rsidRPr="00ED4D64" w:rsidRDefault="005C58F7" w:rsidP="000612AE">
            <w:pPr>
              <w:pStyle w:val="CommentText"/>
              <w:numPr>
                <w:ilvl w:val="0"/>
                <w:numId w:val="2"/>
              </w:numPr>
              <w:spacing w:after="0" w:line="240" w:lineRule="auto"/>
              <w:ind w:left="342"/>
              <w:rPr>
                <w:rFonts w:ascii="Arial" w:hAnsi="Arial" w:cs="Arial"/>
                <w:b/>
                <w:sz w:val="22"/>
                <w:szCs w:val="22"/>
                <w:lang w:bidi="ar-EG"/>
              </w:rPr>
            </w:pPr>
            <w:r w:rsidRPr="00ED4D64">
              <w:rPr>
                <w:rFonts w:ascii="Arial" w:hAnsi="Arial" w:cs="Arial"/>
                <w:b/>
                <w:bCs/>
                <w:sz w:val="22"/>
                <w:szCs w:val="22"/>
                <w:lang w:bidi="ar-EG"/>
              </w:rPr>
              <w:t>الخطط القطاعية والأهداف والمؤشرات</w:t>
            </w:r>
          </w:p>
        </w:tc>
        <w:tc>
          <w:tcPr>
            <w:tcW w:w="8500" w:type="dxa"/>
          </w:tcPr>
          <w:p w14:paraId="11F27F9F" w14:textId="1BEA1B36" w:rsidR="005C58F7" w:rsidRPr="00ED4D64" w:rsidRDefault="005C58F7" w:rsidP="00C73216">
            <w:pPr>
              <w:jc w:val="both"/>
              <w:rPr>
                <w:rFonts w:ascii="Arial" w:hAnsi="Arial" w:cs="Arial"/>
                <w:lang w:bidi="ar-EG"/>
              </w:rPr>
            </w:pPr>
            <w:r w:rsidRPr="00ED4D64">
              <w:rPr>
                <w:rFonts w:ascii="Arial" w:hAnsi="Arial" w:cs="Arial"/>
                <w:lang w:bidi="ar-EG"/>
              </w:rPr>
              <w:t>تضع كل مجموعة خطة استجابة قطاعية في مجال خبرتها (المياه والصرف الصحي، التغذية، إلخ). وتحدد الخطة جميع الأنشطة التي ستنفذها المجموعة. وهي تشمل الأهداف (ما تريد المجموعة تحقيقه) والمؤشرات (علامات الأداء التي</w:t>
            </w:r>
            <w:r w:rsidR="00ED4D64" w:rsidRPr="00ED4D64">
              <w:rPr>
                <w:rFonts w:ascii="Arial" w:hAnsi="Arial" w:cs="Arial" w:hint="cs"/>
                <w:lang w:bidi="ar-EG"/>
              </w:rPr>
              <w:t xml:space="preserve"> </w:t>
            </w:r>
            <w:r w:rsidRPr="00ED4D64">
              <w:rPr>
                <w:rFonts w:ascii="Arial" w:hAnsi="Arial" w:cs="Arial"/>
                <w:lang w:bidi="ar-EG"/>
              </w:rPr>
              <w:t>تبين ما إذا كانت المجموعة تحرز تقدمًا صوب تحقيق أهدافها أم لا). وينبغي أن تعكس الخطط القطاعية الأهداف العامة للعملية وخطة الاستجابة الإنسانية الشاملة.  ويجب أن توضح أيضًا  الصلات بعمل المجموعات والقطاعات الأخرى، فضلاً عن كيفية التعامل مع المسائل الشاملة.</w:t>
            </w:r>
          </w:p>
          <w:p w14:paraId="541FE8E0" w14:textId="77777777" w:rsidR="002508CF" w:rsidRPr="00ED4D64" w:rsidRDefault="002508CF" w:rsidP="00C73216">
            <w:pPr>
              <w:jc w:val="both"/>
              <w:rPr>
                <w:rFonts w:ascii="Arial" w:hAnsi="Arial" w:cs="Arial"/>
                <w:lang w:bidi="ar-EG"/>
              </w:rPr>
            </w:pPr>
          </w:p>
          <w:p w14:paraId="6735AC05" w14:textId="03BCA436" w:rsidR="002508CF" w:rsidRPr="00ED4D64" w:rsidRDefault="002508CF" w:rsidP="00D52BCE">
            <w:pPr>
              <w:rPr>
                <w:rFonts w:ascii="Arial" w:hAnsi="Arial" w:cs="Arial"/>
                <w:lang w:bidi="ar-EG"/>
              </w:rPr>
            </w:pPr>
            <w:r w:rsidRPr="00ED4D64">
              <w:rPr>
                <w:rFonts w:ascii="Arial" w:hAnsi="Arial" w:cs="Arial"/>
                <w:lang w:bidi="ar-EG"/>
              </w:rPr>
              <w:t xml:space="preserve">للحصول على المزيد من المعلومات انظر: </w:t>
            </w:r>
            <w:hyperlink r:id="rId29">
              <w:r w:rsidRPr="00ED4D64">
                <w:rPr>
                  <w:rStyle w:val="Hyperlink"/>
                  <w:rFonts w:ascii="Arial" w:hAnsi="Arial" w:cs="Arial"/>
                  <w:rtl w:val="0"/>
                  <w:lang w:bidi="ar-EG"/>
                </w:rPr>
                <w:t>https://www.humanitarianresponse.info/en/programme-cycle/space/page/assessments-overview</w:t>
              </w:r>
            </w:hyperlink>
          </w:p>
          <w:p w14:paraId="1F16A2BF" w14:textId="77777777" w:rsidR="007E400A" w:rsidRPr="00ED4D64" w:rsidRDefault="007E400A" w:rsidP="00C73216">
            <w:pPr>
              <w:jc w:val="both"/>
              <w:rPr>
                <w:rFonts w:ascii="Arial" w:hAnsi="Arial" w:cs="Arial"/>
                <w:lang w:bidi="ar-EG"/>
              </w:rPr>
            </w:pPr>
          </w:p>
        </w:tc>
      </w:tr>
      <w:tr w:rsidR="005C58F7" w:rsidRPr="00ED4D64" w14:paraId="34E038D6" w14:textId="77777777" w:rsidTr="000612AE">
        <w:tc>
          <w:tcPr>
            <w:tcW w:w="1850" w:type="dxa"/>
          </w:tcPr>
          <w:p w14:paraId="1B50E2B4" w14:textId="77777777" w:rsidR="005C58F7" w:rsidRPr="00ED4D64" w:rsidRDefault="005C58F7" w:rsidP="000612AE">
            <w:pPr>
              <w:pStyle w:val="CommentText"/>
              <w:numPr>
                <w:ilvl w:val="0"/>
                <w:numId w:val="2"/>
              </w:numPr>
              <w:spacing w:after="0" w:line="240" w:lineRule="auto"/>
              <w:ind w:left="342"/>
              <w:rPr>
                <w:rFonts w:ascii="Arial" w:hAnsi="Arial" w:cs="Arial"/>
                <w:b/>
                <w:sz w:val="22"/>
                <w:szCs w:val="22"/>
                <w:lang w:bidi="ar-EG"/>
              </w:rPr>
            </w:pPr>
            <w:r w:rsidRPr="00ED4D64">
              <w:rPr>
                <w:rFonts w:ascii="Arial" w:hAnsi="Arial" w:cs="Arial"/>
                <w:b/>
                <w:bCs/>
                <w:sz w:val="22"/>
                <w:szCs w:val="22"/>
                <w:lang w:bidi="ar-EG"/>
              </w:rPr>
              <w:t>تحليل الموقف</w:t>
            </w:r>
          </w:p>
        </w:tc>
        <w:tc>
          <w:tcPr>
            <w:tcW w:w="8500" w:type="dxa"/>
          </w:tcPr>
          <w:p w14:paraId="0915E285" w14:textId="7A214AF3" w:rsidR="005C58F7" w:rsidRPr="00ED4D64" w:rsidRDefault="005C58F7" w:rsidP="00C73216">
            <w:pPr>
              <w:jc w:val="both"/>
              <w:rPr>
                <w:rFonts w:ascii="Arial" w:hAnsi="Arial" w:cs="Arial"/>
                <w:lang w:bidi="ar-EG"/>
              </w:rPr>
            </w:pPr>
            <w:r w:rsidRPr="00ED4D64">
              <w:rPr>
                <w:rFonts w:ascii="Arial" w:hAnsi="Arial" w:cs="Arial"/>
                <w:lang w:bidi="ar-EG"/>
              </w:rPr>
              <w:t>تحديد العوامل الرئيسية التي تؤثر على وضع السكان المتضررين وأداء من يقومون بمساعدتهم ودراستها وتحليلها. وتنظم المجموعات تحليل موقف المجموعة  بشكل دوري لفهم جميع العوامل ذات الصلة بكل قطاع (الصحة، حماية الأطفال، المأوى، إلخ). ويعمل أعضاء كل مجموعة بشكل جماعي لإجراء تلك التحليلات. ويتطلب تحليل الموقف الأخذ في الاعتبار</w:t>
            </w:r>
            <w:r w:rsidR="00ED4D64" w:rsidRPr="00ED4D64">
              <w:rPr>
                <w:rFonts w:ascii="Arial" w:hAnsi="Arial" w:cs="Arial" w:hint="cs"/>
                <w:lang w:bidi="ar-EG"/>
              </w:rPr>
              <w:t xml:space="preserve"> </w:t>
            </w:r>
            <w:r w:rsidRPr="00ED4D64">
              <w:rPr>
                <w:rFonts w:ascii="Arial" w:hAnsi="Arial" w:cs="Arial"/>
                <w:lang w:bidi="ar-EG"/>
              </w:rPr>
              <w:t>الاحتياجات المختلفة للنساء والفتيات والرجال والفتيان، فضلاً عن القضايا الشاملة الأخرى.</w:t>
            </w:r>
          </w:p>
          <w:p w14:paraId="5BF3A035" w14:textId="77777777" w:rsidR="002508CF" w:rsidRPr="00ED4D64" w:rsidRDefault="002508CF" w:rsidP="00C73216">
            <w:pPr>
              <w:jc w:val="both"/>
              <w:rPr>
                <w:rFonts w:ascii="Arial" w:hAnsi="Arial" w:cs="Arial"/>
                <w:lang w:bidi="ar-EG"/>
              </w:rPr>
            </w:pPr>
          </w:p>
          <w:p w14:paraId="2C55FC2E" w14:textId="119DFDAC" w:rsidR="002508CF" w:rsidRPr="00ED4D64" w:rsidRDefault="002508CF" w:rsidP="00D14169">
            <w:pPr>
              <w:rPr>
                <w:rFonts w:ascii="Arial" w:hAnsi="Arial" w:cs="Arial"/>
                <w:lang w:bidi="ar-EG"/>
              </w:rPr>
            </w:pPr>
            <w:r w:rsidRPr="00ED4D64">
              <w:rPr>
                <w:rFonts w:ascii="Arial" w:hAnsi="Arial" w:cs="Arial"/>
                <w:lang w:bidi="ar-EG"/>
              </w:rPr>
              <w:t xml:space="preserve">للحصول على المزيد من المعلومات انظر: </w:t>
            </w:r>
            <w:hyperlink r:id="rId30">
              <w:r w:rsidRPr="00ED4D64">
                <w:rPr>
                  <w:rStyle w:val="Hyperlink"/>
                  <w:rFonts w:ascii="Arial" w:hAnsi="Arial" w:cs="Arial"/>
                  <w:rtl w:val="0"/>
                  <w:lang w:bidi="ar-EG"/>
                </w:rPr>
                <w:t>https://www.humanitarianresponse.info/en/programme-cycle/space/page/assessments-overview</w:t>
              </w:r>
            </w:hyperlink>
          </w:p>
          <w:p w14:paraId="279FB49A" w14:textId="77777777" w:rsidR="007E400A" w:rsidRPr="00ED4D64" w:rsidRDefault="007E400A" w:rsidP="00C73216">
            <w:pPr>
              <w:jc w:val="both"/>
              <w:rPr>
                <w:rFonts w:ascii="Arial" w:hAnsi="Arial" w:cs="Arial"/>
                <w:lang w:bidi="ar-EG"/>
              </w:rPr>
            </w:pPr>
          </w:p>
        </w:tc>
      </w:tr>
      <w:tr w:rsidR="005C58F7" w:rsidRPr="00ED4D64" w14:paraId="62C6CCFE" w14:textId="77777777" w:rsidTr="000612AE">
        <w:tc>
          <w:tcPr>
            <w:tcW w:w="1850" w:type="dxa"/>
          </w:tcPr>
          <w:p w14:paraId="18F128C2" w14:textId="77777777" w:rsidR="005C58F7" w:rsidRPr="00ED4D64" w:rsidRDefault="005C58F7" w:rsidP="000612AE">
            <w:pPr>
              <w:pStyle w:val="CommentText"/>
              <w:numPr>
                <w:ilvl w:val="0"/>
                <w:numId w:val="2"/>
              </w:numPr>
              <w:spacing w:after="0" w:line="240" w:lineRule="auto"/>
              <w:ind w:left="342"/>
              <w:rPr>
                <w:rFonts w:ascii="Arial" w:hAnsi="Arial" w:cs="Arial"/>
                <w:b/>
                <w:sz w:val="22"/>
                <w:szCs w:val="22"/>
                <w:lang w:bidi="ar-EG"/>
              </w:rPr>
            </w:pPr>
            <w:r w:rsidRPr="00ED4D64">
              <w:rPr>
                <w:rFonts w:ascii="Arial" w:hAnsi="Arial" w:cs="Arial"/>
                <w:b/>
                <w:bCs/>
                <w:sz w:val="22"/>
                <w:szCs w:val="22"/>
                <w:lang w:bidi="ar-EG"/>
              </w:rPr>
              <w:t>القرارات الاستراتيجية</w:t>
            </w:r>
          </w:p>
        </w:tc>
        <w:tc>
          <w:tcPr>
            <w:tcW w:w="8500" w:type="dxa"/>
          </w:tcPr>
          <w:p w14:paraId="76B56B19" w14:textId="77777777" w:rsidR="005C58F7" w:rsidRPr="00ED4D64" w:rsidRDefault="007E400A" w:rsidP="00C73216">
            <w:pPr>
              <w:jc w:val="both"/>
              <w:rPr>
                <w:rFonts w:ascii="Arial" w:hAnsi="Arial" w:cs="Arial"/>
                <w:lang w:bidi="ar-EG"/>
              </w:rPr>
            </w:pPr>
            <w:r w:rsidRPr="00ED4D64">
              <w:rPr>
                <w:rFonts w:ascii="Arial" w:hAnsi="Arial" w:cs="Arial"/>
                <w:lang w:bidi="ar-EG"/>
              </w:rPr>
              <w:t>يتم الاتفاق على الأولويات الاستراتيجية في بداية الأزمة، ويتم تأكيدها في خطة الاستجابة. وهي تحدد الاتجاه العام للاستجابة بناءً على الاحتياجات.</w:t>
            </w:r>
          </w:p>
          <w:p w14:paraId="28DA8902" w14:textId="77777777" w:rsidR="007E400A" w:rsidRPr="00ED4D64" w:rsidRDefault="007E400A" w:rsidP="00C73216">
            <w:pPr>
              <w:jc w:val="both"/>
              <w:rPr>
                <w:rFonts w:ascii="Arial" w:hAnsi="Arial" w:cs="Arial"/>
                <w:lang w:bidi="ar-EG"/>
              </w:rPr>
            </w:pPr>
          </w:p>
        </w:tc>
      </w:tr>
      <w:tr w:rsidR="007E400A" w:rsidRPr="00ED4D64" w14:paraId="0FCD9867" w14:textId="77777777" w:rsidTr="000612AE">
        <w:tc>
          <w:tcPr>
            <w:tcW w:w="1850" w:type="dxa"/>
          </w:tcPr>
          <w:p w14:paraId="7FB3201C" w14:textId="77777777" w:rsidR="007E400A" w:rsidRPr="00ED4D64" w:rsidRDefault="007E400A" w:rsidP="000612AE">
            <w:pPr>
              <w:pStyle w:val="CommentText"/>
              <w:numPr>
                <w:ilvl w:val="0"/>
                <w:numId w:val="2"/>
              </w:numPr>
              <w:spacing w:after="0" w:line="240" w:lineRule="auto"/>
              <w:ind w:left="342"/>
              <w:rPr>
                <w:rFonts w:ascii="Arial" w:hAnsi="Arial" w:cs="Arial"/>
                <w:b/>
                <w:sz w:val="22"/>
                <w:szCs w:val="22"/>
                <w:lang w:bidi="ar-EG"/>
              </w:rPr>
            </w:pPr>
            <w:r w:rsidRPr="00ED4D64">
              <w:rPr>
                <w:rFonts w:ascii="Arial" w:hAnsi="Arial" w:cs="Arial"/>
                <w:b/>
                <w:bCs/>
                <w:sz w:val="22"/>
                <w:szCs w:val="22"/>
                <w:lang w:bidi="ar-EG"/>
              </w:rPr>
              <w:lastRenderedPageBreak/>
              <w:t>المعايير التقنية والتوجيه</w:t>
            </w:r>
          </w:p>
        </w:tc>
        <w:tc>
          <w:tcPr>
            <w:tcW w:w="8500" w:type="dxa"/>
          </w:tcPr>
          <w:p w14:paraId="15E3CB55" w14:textId="337E5C0C" w:rsidR="007E400A" w:rsidRPr="00ED4D64" w:rsidRDefault="007E400A" w:rsidP="00C73216">
            <w:pPr>
              <w:jc w:val="both"/>
              <w:rPr>
                <w:rFonts w:ascii="Arial" w:hAnsi="Arial" w:cs="Arial"/>
                <w:lang w:bidi="ar-EG"/>
              </w:rPr>
            </w:pPr>
            <w:r w:rsidRPr="00ED4D64">
              <w:rPr>
                <w:rFonts w:ascii="Arial" w:hAnsi="Arial" w:cs="Arial"/>
                <w:lang w:bidi="ar-EG"/>
              </w:rPr>
              <w:t>تتفق المجموعات في كل عملية إنسانية على المعايير التقنية المناسبة لمجال عملها وسياق الأزمة المحدد، وتقوم بإعداد توجيه لمساعدة أعضاء المجموعة على تحقيقها. وقد تستند المعايير التقنية والمبادئ التوجيهية على المعايير الوطنية والمعايير الدولية الحالية التي تصدها فرق عاملة تقنية محددة أو قد تنشأ من مناقشات المجموعة.</w:t>
            </w:r>
          </w:p>
          <w:p w14:paraId="401863B4" w14:textId="77777777" w:rsidR="00C57CF5" w:rsidRPr="00ED4D64" w:rsidRDefault="00C57CF5" w:rsidP="00C73216">
            <w:pPr>
              <w:jc w:val="both"/>
              <w:rPr>
                <w:rFonts w:ascii="Arial" w:hAnsi="Arial" w:cs="Arial"/>
                <w:lang w:bidi="ar-EG"/>
              </w:rPr>
            </w:pPr>
          </w:p>
          <w:p w14:paraId="02B5CE94" w14:textId="75532D5A" w:rsidR="00C57CF5" w:rsidRPr="00ED4D64" w:rsidRDefault="00150D7E" w:rsidP="00C73216">
            <w:pPr>
              <w:jc w:val="both"/>
              <w:rPr>
                <w:rFonts w:ascii="Arial" w:hAnsi="Arial" w:cs="Arial"/>
                <w:lang w:bidi="ar-EG"/>
              </w:rPr>
            </w:pPr>
            <w:r w:rsidRPr="00ED4D64">
              <w:rPr>
                <w:rFonts w:ascii="Arial" w:hAnsi="Arial" w:cs="Arial"/>
                <w:lang w:bidi="ar-EG"/>
              </w:rPr>
              <w:t xml:space="preserve">للحصول على المزيد من المعلومات انظر: </w:t>
            </w:r>
            <w:hyperlink r:id="rId31">
              <w:r w:rsidRPr="00ED4D64">
                <w:rPr>
                  <w:rStyle w:val="Hyperlink"/>
                  <w:rFonts w:ascii="Arial" w:hAnsi="Arial" w:cs="Arial"/>
                  <w:rtl w:val="0"/>
                  <w:lang w:bidi="ar-EG"/>
                </w:rPr>
                <w:t>www.sphereproject.org</w:t>
              </w:r>
            </w:hyperlink>
          </w:p>
          <w:p w14:paraId="5EFC4AC7" w14:textId="77777777" w:rsidR="007E400A" w:rsidRPr="00ED4D64" w:rsidRDefault="007E400A" w:rsidP="00C73216">
            <w:pPr>
              <w:jc w:val="both"/>
              <w:rPr>
                <w:rFonts w:ascii="Arial" w:hAnsi="Arial" w:cs="Arial"/>
                <w:lang w:bidi="ar-EG"/>
              </w:rPr>
            </w:pPr>
          </w:p>
        </w:tc>
      </w:tr>
      <w:tr w:rsidR="00F56C34" w:rsidRPr="00ED4D64" w14:paraId="31B57192" w14:textId="77777777" w:rsidTr="000612AE">
        <w:tc>
          <w:tcPr>
            <w:tcW w:w="1850" w:type="dxa"/>
          </w:tcPr>
          <w:p w14:paraId="71EDD380" w14:textId="4633EC7B" w:rsidR="00F56C34" w:rsidRPr="00ED4D64" w:rsidRDefault="00F56C34" w:rsidP="00FD3AB3">
            <w:pPr>
              <w:pStyle w:val="CommentText"/>
              <w:numPr>
                <w:ilvl w:val="0"/>
                <w:numId w:val="2"/>
              </w:numPr>
              <w:spacing w:after="0" w:line="240" w:lineRule="auto"/>
              <w:ind w:left="342"/>
              <w:rPr>
                <w:rFonts w:ascii="Arial" w:hAnsi="Arial" w:cs="Arial"/>
                <w:b/>
                <w:sz w:val="22"/>
                <w:szCs w:val="22"/>
                <w:lang w:bidi="ar-EG"/>
              </w:rPr>
            </w:pPr>
            <w:r w:rsidRPr="00ED4D64">
              <w:rPr>
                <w:rFonts w:ascii="Arial" w:hAnsi="Arial" w:cs="Arial"/>
                <w:b/>
                <w:bCs/>
                <w:sz w:val="22"/>
                <w:szCs w:val="22"/>
                <w:lang w:bidi="ar-EG"/>
              </w:rPr>
              <w:t>قاعدة بيانات "من يفعل ماذا وأين ومتى (</w:t>
            </w:r>
            <w:r w:rsidR="00FD3AB3">
              <w:rPr>
                <w:rFonts w:ascii="Arial" w:hAnsi="Arial" w:cs="Arial"/>
                <w:b/>
                <w:bCs/>
                <w:sz w:val="22"/>
                <w:szCs w:val="22"/>
                <w:rtl w:val="0"/>
                <w:lang w:bidi="ar-EG"/>
              </w:rPr>
              <w:t>4</w:t>
            </w:r>
            <w:r w:rsidRPr="00ED4D64">
              <w:rPr>
                <w:rFonts w:ascii="Arial" w:hAnsi="Arial" w:cs="Arial"/>
                <w:b/>
                <w:sz w:val="22"/>
                <w:rtl w:val="0"/>
                <w:lang w:bidi="ar-EG"/>
              </w:rPr>
              <w:t>W</w:t>
            </w:r>
            <w:r w:rsidRPr="00ED4D64">
              <w:rPr>
                <w:rFonts w:ascii="Arial" w:hAnsi="Arial" w:cs="Arial"/>
                <w:b/>
                <w:bCs/>
                <w:sz w:val="22"/>
                <w:szCs w:val="22"/>
                <w:lang w:bidi="ar-EG"/>
              </w:rPr>
              <w:t>)"</w:t>
            </w:r>
          </w:p>
        </w:tc>
        <w:tc>
          <w:tcPr>
            <w:tcW w:w="8500" w:type="dxa"/>
          </w:tcPr>
          <w:p w14:paraId="4F66FC86" w14:textId="354C289F" w:rsidR="00F56C34" w:rsidRPr="00ED4D64" w:rsidRDefault="00F56C34" w:rsidP="00ED4D64">
            <w:pPr>
              <w:jc w:val="both"/>
              <w:rPr>
                <w:rFonts w:ascii="Arial" w:hAnsi="Arial" w:cs="Arial"/>
                <w:lang w:bidi="ar-EG"/>
              </w:rPr>
            </w:pPr>
            <w:r w:rsidRPr="00ED4D64">
              <w:rPr>
                <w:rFonts w:ascii="Arial" w:hAnsi="Arial" w:cs="Arial"/>
                <w:lang w:bidi="ar-EG"/>
              </w:rPr>
              <w:t xml:space="preserve">يستخدم مصطلح </w:t>
            </w:r>
            <w:r w:rsidR="00ED4D64">
              <w:rPr>
                <w:rFonts w:ascii="Arial" w:hAnsi="Arial" w:cs="Arial"/>
                <w:rtl w:val="0"/>
                <w:lang w:bidi="ar-EG"/>
              </w:rPr>
              <w:t>4</w:t>
            </w:r>
            <w:r w:rsidRPr="00ED4D64">
              <w:rPr>
                <w:rFonts w:ascii="Arial" w:hAnsi="Arial" w:cs="Arial"/>
                <w:rtl w:val="0"/>
                <w:lang w:bidi="ar-EG"/>
              </w:rPr>
              <w:t>W</w:t>
            </w:r>
            <w:r w:rsidRPr="00ED4D64">
              <w:rPr>
                <w:rFonts w:ascii="Arial" w:hAnsi="Arial" w:cs="Arial"/>
                <w:lang w:bidi="ar-EG"/>
              </w:rPr>
              <w:t xml:space="preserve"> في  مراقبة أداء التنسيق بين المجموعات للإشارة إلى أي برنامج أو نظام يجمع معلومات مفصلة من شركاء المجموعة حول التقدم المحرز للأنشطة والمخرجات. وتستخدم المجموعة قاعدة البيانات هذه  لتحديد الثغرات والتداخلات العملياتية وفقًا للخطة الاستراتيجية للمجموعة و/أو خطة الاستجابة الإنسانية ككل. وينبغي عدم الخلط بين قاعدة بيانات </w:t>
            </w:r>
            <w:r w:rsidR="00ED4D64">
              <w:rPr>
                <w:rFonts w:ascii="Arial" w:hAnsi="Arial" w:cs="Arial"/>
                <w:rtl w:val="0"/>
                <w:lang w:bidi="ar-EG"/>
              </w:rPr>
              <w:t>3</w:t>
            </w:r>
            <w:r w:rsidRPr="00ED4D64">
              <w:rPr>
                <w:rFonts w:ascii="Arial" w:hAnsi="Arial" w:cs="Arial"/>
                <w:rtl w:val="0"/>
                <w:lang w:bidi="ar-EG"/>
              </w:rPr>
              <w:t>W</w:t>
            </w:r>
            <w:r w:rsidRPr="00ED4D64">
              <w:rPr>
                <w:rFonts w:ascii="Arial" w:hAnsi="Arial" w:cs="Arial"/>
                <w:lang w:bidi="ar-EG"/>
              </w:rPr>
              <w:t xml:space="preserve"> التي تدرج ببساطة أسماء ومواقع شركاء التنفيذ.</w:t>
            </w:r>
          </w:p>
          <w:p w14:paraId="4BD7D28E" w14:textId="77777777" w:rsidR="00F56C34" w:rsidRPr="00ED4D64" w:rsidRDefault="00F56C34" w:rsidP="00C73216">
            <w:pPr>
              <w:jc w:val="both"/>
              <w:rPr>
                <w:rFonts w:ascii="Arial" w:hAnsi="Arial" w:cs="Arial"/>
                <w:lang w:bidi="ar-EG"/>
              </w:rPr>
            </w:pPr>
          </w:p>
        </w:tc>
      </w:tr>
    </w:tbl>
    <w:p w14:paraId="5D5C4E4E" w14:textId="77777777" w:rsidR="005C58F7" w:rsidRPr="00ED4D64" w:rsidRDefault="005C58F7" w:rsidP="007E400A">
      <w:pPr>
        <w:rPr>
          <w:rFonts w:ascii="Arial" w:hAnsi="Arial" w:cs="Arial"/>
          <w:lang w:bidi="ar-EG"/>
        </w:rPr>
      </w:pPr>
    </w:p>
    <w:p w14:paraId="3934EA97" w14:textId="77777777" w:rsidR="00B964E0" w:rsidRPr="00ED4D64" w:rsidRDefault="00B964E0" w:rsidP="007E400A">
      <w:pPr>
        <w:rPr>
          <w:rFonts w:ascii="Arial" w:hAnsi="Arial" w:cs="Arial"/>
          <w:lang w:bidi="ar-EG"/>
        </w:rPr>
      </w:pPr>
    </w:p>
    <w:sectPr w:rsidR="00B964E0" w:rsidRPr="00ED4D64" w:rsidSect="007F1A3A">
      <w:pgSz w:w="11906" w:h="16838"/>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646B9"/>
    <w:multiLevelType w:val="multilevel"/>
    <w:tmpl w:val="C55CF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71B1BA9"/>
    <w:multiLevelType w:val="hybridMultilevel"/>
    <w:tmpl w:val="D102E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F7"/>
    <w:rsid w:val="000612AE"/>
    <w:rsid w:val="000770D6"/>
    <w:rsid w:val="000F7D0F"/>
    <w:rsid w:val="00147C0D"/>
    <w:rsid w:val="00150D7E"/>
    <w:rsid w:val="002508CF"/>
    <w:rsid w:val="002552F0"/>
    <w:rsid w:val="00295292"/>
    <w:rsid w:val="002B7D9D"/>
    <w:rsid w:val="002D22DB"/>
    <w:rsid w:val="002E56D1"/>
    <w:rsid w:val="0030359B"/>
    <w:rsid w:val="003E28BC"/>
    <w:rsid w:val="00560FE9"/>
    <w:rsid w:val="00567EB3"/>
    <w:rsid w:val="005972A2"/>
    <w:rsid w:val="005C58F7"/>
    <w:rsid w:val="005F1D73"/>
    <w:rsid w:val="00741069"/>
    <w:rsid w:val="007E400A"/>
    <w:rsid w:val="007F1A3A"/>
    <w:rsid w:val="009D1E6C"/>
    <w:rsid w:val="009E3B82"/>
    <w:rsid w:val="00AE48AD"/>
    <w:rsid w:val="00B3016F"/>
    <w:rsid w:val="00B4243D"/>
    <w:rsid w:val="00B964E0"/>
    <w:rsid w:val="00B970A1"/>
    <w:rsid w:val="00BA26B3"/>
    <w:rsid w:val="00BB2843"/>
    <w:rsid w:val="00C2660A"/>
    <w:rsid w:val="00C306E2"/>
    <w:rsid w:val="00C57CF5"/>
    <w:rsid w:val="00C73216"/>
    <w:rsid w:val="00C81BF5"/>
    <w:rsid w:val="00D14169"/>
    <w:rsid w:val="00D26C9E"/>
    <w:rsid w:val="00D52BCE"/>
    <w:rsid w:val="00D86456"/>
    <w:rsid w:val="00D9068B"/>
    <w:rsid w:val="00DE0826"/>
    <w:rsid w:val="00E520AB"/>
    <w:rsid w:val="00ED4D64"/>
    <w:rsid w:val="00F56C34"/>
    <w:rsid w:val="00FC4116"/>
    <w:rsid w:val="00FC5AA9"/>
    <w:rsid w:val="00FD3AB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A84802"/>
  <w15:docId w15:val="{FA1761EE-8764-45FC-B4E8-0D701DD6F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ar-S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00A"/>
    <w:pPr>
      <w:bidi/>
      <w:spacing w:after="0" w:line="240" w:lineRule="auto"/>
    </w:pPr>
    <w:rPr>
      <w:rFonts w:ascii="Calibri Light" w:hAnsi="Calibri Light" w:cs="Times New Roman"/>
      <w:rt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5C58F7"/>
    <w:pPr>
      <w:spacing w:after="200" w:line="276"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5C58F7"/>
    <w:rPr>
      <w:sz w:val="20"/>
      <w:szCs w:val="20"/>
    </w:rPr>
  </w:style>
  <w:style w:type="table" w:styleId="TableGrid">
    <w:name w:val="Table Grid"/>
    <w:basedOn w:val="TableNormal"/>
    <w:uiPriority w:val="59"/>
    <w:rsid w:val="005C5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E400A"/>
    <w:pPr>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E400A"/>
    <w:rPr>
      <w:rFonts w:ascii="Calibri Light" w:eastAsiaTheme="majorEastAsia" w:hAnsi="Calibri Light" w:cstheme="majorBidi"/>
      <w:spacing w:val="-10"/>
      <w:kern w:val="28"/>
      <w:sz w:val="56"/>
      <w:szCs w:val="56"/>
    </w:rPr>
  </w:style>
  <w:style w:type="paragraph" w:styleId="BalloonText">
    <w:name w:val="Balloon Text"/>
    <w:basedOn w:val="Normal"/>
    <w:link w:val="BalloonTextChar"/>
    <w:uiPriority w:val="99"/>
    <w:semiHidden/>
    <w:unhideWhenUsed/>
    <w:rsid w:val="00DE08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0826"/>
    <w:rPr>
      <w:rFonts w:ascii="Lucida Grande" w:hAnsi="Lucida Grande" w:cs="Lucida Grande"/>
      <w:sz w:val="18"/>
      <w:szCs w:val="18"/>
    </w:rPr>
  </w:style>
  <w:style w:type="character" w:styleId="Hyperlink">
    <w:name w:val="Hyperlink"/>
    <w:basedOn w:val="DefaultParagraphFont"/>
    <w:uiPriority w:val="99"/>
    <w:unhideWhenUsed/>
    <w:rsid w:val="00AE48AD"/>
    <w:rPr>
      <w:color w:val="0000FF" w:themeColor="hyperlink"/>
      <w:u w:val="single"/>
    </w:rPr>
  </w:style>
  <w:style w:type="character" w:styleId="Strong">
    <w:name w:val="Strong"/>
    <w:basedOn w:val="DefaultParagraphFont"/>
    <w:uiPriority w:val="22"/>
    <w:qFormat/>
    <w:rsid w:val="000770D6"/>
    <w:rPr>
      <w:b/>
      <w:bCs/>
    </w:rPr>
  </w:style>
  <w:style w:type="character" w:styleId="FollowedHyperlink">
    <w:name w:val="FollowedHyperlink"/>
    <w:basedOn w:val="DefaultParagraphFont"/>
    <w:uiPriority w:val="99"/>
    <w:semiHidden/>
    <w:unhideWhenUsed/>
    <w:rsid w:val="00B970A1"/>
    <w:rPr>
      <w:color w:val="800080" w:themeColor="followedHyperlink"/>
      <w:u w:val="single"/>
    </w:rPr>
  </w:style>
  <w:style w:type="paragraph" w:styleId="NormalWeb">
    <w:name w:val="Normal (Web)"/>
    <w:basedOn w:val="Normal"/>
    <w:uiPriority w:val="99"/>
    <w:semiHidden/>
    <w:unhideWhenUsed/>
    <w:rsid w:val="00BA26B3"/>
    <w:rPr>
      <w:rFonts w:ascii="Times New Roman" w:hAnsi="Times New Roman"/>
      <w:sz w:val="24"/>
      <w:szCs w:val="24"/>
    </w:rPr>
  </w:style>
  <w:style w:type="paragraph" w:styleId="ListParagraph">
    <w:name w:val="List Paragraph"/>
    <w:basedOn w:val="Normal"/>
    <w:uiPriority w:val="34"/>
    <w:qFormat/>
    <w:rsid w:val="00061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51675">
      <w:bodyDiv w:val="1"/>
      <w:marLeft w:val="0"/>
      <w:marRight w:val="0"/>
      <w:marTop w:val="0"/>
      <w:marBottom w:val="0"/>
      <w:divBdr>
        <w:top w:val="none" w:sz="0" w:space="0" w:color="auto"/>
        <w:left w:val="none" w:sz="0" w:space="0" w:color="auto"/>
        <w:bottom w:val="none" w:sz="0" w:space="0" w:color="auto"/>
        <w:right w:val="none" w:sz="0" w:space="0" w:color="auto"/>
      </w:divBdr>
    </w:div>
    <w:div w:id="198766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manitarianresponse.info/en/programme-cycle/space/page/strategic-response-planning" TargetMode="External"/><Relationship Id="rId13" Type="http://schemas.openxmlformats.org/officeDocument/2006/relationships/hyperlink" Target="https://www.humanitarianresponse.info/en/topics" TargetMode="External"/><Relationship Id="rId18" Type="http://schemas.openxmlformats.org/officeDocument/2006/relationships/hyperlink" Target="https://www.humanitarianresponse.info/programme-cycle/space/page/monitoring-overview" TargetMode="External"/><Relationship Id="rId26" Type="http://schemas.openxmlformats.org/officeDocument/2006/relationships/hyperlink" Target="http://www.globalprotectioncluster.org/en/areas-of-responsibility/protection-mainstreaming.html" TargetMode="External"/><Relationship Id="rId3" Type="http://schemas.openxmlformats.org/officeDocument/2006/relationships/settings" Target="settings.xml"/><Relationship Id="rId21" Type="http://schemas.openxmlformats.org/officeDocument/2006/relationships/hyperlink" Target="https://www.humanitarianresponse.info/en/programme-cycle/space/page/strategic-response-planning" TargetMode="External"/><Relationship Id="rId7" Type="http://schemas.openxmlformats.org/officeDocument/2006/relationships/hyperlink" Target="http://www.helpage.org/download/55cc741a169c8" TargetMode="External"/><Relationship Id="rId12" Type="http://schemas.openxmlformats.org/officeDocument/2006/relationships/hyperlink" Target="http://www.globalprotectioncluster.org/en/areas-of-responsibility/age-gender-diversity.html" TargetMode="External"/><Relationship Id="rId17" Type="http://schemas.openxmlformats.org/officeDocument/2006/relationships/hyperlink" Target="https://www.humanitarianresponse.info/programme-cycle/space/page/resource-mobilization" TargetMode="External"/><Relationship Id="rId25" Type="http://schemas.openxmlformats.org/officeDocument/2006/relationships/hyperlink" Target="https://www.humanitarianresponse.info/en/programme-cycle/space/page/preparednes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humanitarianresponse.info/programme-cycle/space/page/strategic-response-planning" TargetMode="External"/><Relationship Id="rId20" Type="http://schemas.openxmlformats.org/officeDocument/2006/relationships/hyperlink" Target="https://www.humanitarianresponse.info/en/programme-cycle/space" TargetMode="External"/><Relationship Id="rId29" Type="http://schemas.openxmlformats.org/officeDocument/2006/relationships/hyperlink" Target="https://www.humanitarianresponse.info/en/programme-cycle/space/page/assessments-overview" TargetMode="External"/><Relationship Id="rId1" Type="http://schemas.openxmlformats.org/officeDocument/2006/relationships/numbering" Target="numbering.xml"/><Relationship Id="rId6" Type="http://schemas.openxmlformats.org/officeDocument/2006/relationships/hyperlink" Target="https://interagencystandingcommittee.org/accountability-affected-populations-including-protection-sexual-exploitation-and-abuse" TargetMode="External"/><Relationship Id="rId11" Type="http://schemas.openxmlformats.org/officeDocument/2006/relationships/hyperlink" Target="http://www.helpage.org/download/55cc741a169c8" TargetMode="External"/><Relationship Id="rId24" Type="http://schemas.openxmlformats.org/officeDocument/2006/relationships/hyperlink" Target="https://www.humanitarianresponse.info/en/programme-cycle/space/page/assessments-overview" TargetMode="External"/><Relationship Id="rId32" Type="http://schemas.openxmlformats.org/officeDocument/2006/relationships/fontTable" Target="fontTable.xml"/><Relationship Id="rId5" Type="http://schemas.openxmlformats.org/officeDocument/2006/relationships/hyperlink" Target="http://www.corehumanitarianstandard.org/" TargetMode="External"/><Relationship Id="rId15" Type="http://schemas.openxmlformats.org/officeDocument/2006/relationships/hyperlink" Target="https://www.humanitarianresponse.info/programme-cycle/space/page/assessments-overview" TargetMode="External"/><Relationship Id="rId23" Type="http://schemas.openxmlformats.org/officeDocument/2006/relationships/hyperlink" Target="https://www.humanitarianresponse.info/en/programme-cycle/space/page/monitoring-overview" TargetMode="External"/><Relationship Id="rId28" Type="http://schemas.openxmlformats.org/officeDocument/2006/relationships/hyperlink" Target="https://www.humanitarianresponse.info/en/programme-cycle/space/page/assessments-overview" TargetMode="External"/><Relationship Id="rId10" Type="http://schemas.openxmlformats.org/officeDocument/2006/relationships/hyperlink" Target="https://www.humanitarianresponse.info/en/topics" TargetMode="External"/><Relationship Id="rId19" Type="http://schemas.openxmlformats.org/officeDocument/2006/relationships/hyperlink" Target="https://www.humanitarianresponse.info/programme-cycle/space/page/operational-peer-review" TargetMode="External"/><Relationship Id="rId31" Type="http://schemas.openxmlformats.org/officeDocument/2006/relationships/hyperlink" Target="http://www.sphereproject.org/" TargetMode="External"/><Relationship Id="rId4" Type="http://schemas.openxmlformats.org/officeDocument/2006/relationships/webSettings" Target="webSettings.xml"/><Relationship Id="rId9" Type="http://schemas.openxmlformats.org/officeDocument/2006/relationships/hyperlink" Target="https://www.humanitarianresponse.info/en/programme-cycle/space/page/strategic-response-planning" TargetMode="External"/><Relationship Id="rId14" Type="http://schemas.openxmlformats.org/officeDocument/2006/relationships/hyperlink" Target="https://www.humanitarianresponse.info/en/coordination/gencap/gender-humanitarian-programme-cycle" TargetMode="External"/><Relationship Id="rId22" Type="http://schemas.openxmlformats.org/officeDocument/2006/relationships/hyperlink" Target="http://www.interagencysteeringcommittee.org/" TargetMode="External"/><Relationship Id="rId27" Type="http://schemas.openxmlformats.org/officeDocument/2006/relationships/hyperlink" Target="https://interagencystandingcommittee.org/system/files/3_minimum_operating_standards_mos-psea.pdf" TargetMode="External"/><Relationship Id="rId30" Type="http://schemas.openxmlformats.org/officeDocument/2006/relationships/hyperlink" Target="https://www.humanitarianresponse.info/en/programme-cycle/space/page/assessments-overview"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5</Pages>
  <Words>2729</Words>
  <Characters>15561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Gavin Adam Wood</dc:creator>
  <cp:lastModifiedBy>Gavin Adam Wood</cp:lastModifiedBy>
  <cp:revision>6</cp:revision>
  <dcterms:created xsi:type="dcterms:W3CDTF">2016-02-05T15:13:00Z</dcterms:created>
  <dcterms:modified xsi:type="dcterms:W3CDTF">2016-04-05T06:40:00Z</dcterms:modified>
</cp:coreProperties>
</file>